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65FE6" w14:textId="77777777" w:rsidR="003C53BB" w:rsidRPr="00E20264" w:rsidRDefault="000214A0" w:rsidP="008128D0">
      <w:pPr>
        <w:pStyle w:val="Overskrift1"/>
        <w:rPr>
          <w:lang w:val="en-US"/>
        </w:rPr>
      </w:pPr>
      <w:bookmarkStart w:id="0" w:name="_Toc115855163"/>
      <w:r w:rsidRPr="008128D0">
        <w:rPr>
          <w:lang w:val="en-GB"/>
        </w:rPr>
        <w:t>Client agreement for guest lecturers, external examiners, external members of judging committees, external opponents, external members of boards and councils and external practical training supervisors at UNIS</w:t>
      </w:r>
      <w:bookmarkEnd w:id="0"/>
    </w:p>
    <w:p w14:paraId="5AB65FE7" w14:textId="7507D382" w:rsidR="00DD6972" w:rsidRPr="002A3596" w:rsidRDefault="000214A0" w:rsidP="00DD6972">
      <w:pPr>
        <w:rPr>
          <w:rFonts w:cstheme="minorHAnsi"/>
          <w:b/>
          <w:bCs/>
          <w:i/>
          <w:iCs/>
          <w:lang w:val="en-US"/>
        </w:rPr>
      </w:pPr>
      <w:r w:rsidRPr="008C3775">
        <w:rPr>
          <w:rFonts w:cstheme="minorHAnsi"/>
          <w:b/>
          <w:bCs/>
          <w:i/>
          <w:iCs/>
          <w:lang w:val="en-GB"/>
        </w:rPr>
        <w:t xml:space="preserve">Last updated: </w:t>
      </w:r>
      <w:r w:rsidR="002A3596">
        <w:rPr>
          <w:rFonts w:cstheme="minorHAnsi"/>
          <w:b/>
          <w:bCs/>
          <w:i/>
          <w:iCs/>
          <w:lang w:val="en-GB"/>
        </w:rPr>
        <w:t>05</w:t>
      </w:r>
      <w:r w:rsidRPr="008C3775">
        <w:rPr>
          <w:rFonts w:cstheme="minorHAnsi"/>
          <w:b/>
          <w:bCs/>
          <w:i/>
          <w:iCs/>
          <w:lang w:val="en-GB"/>
        </w:rPr>
        <w:t>.</w:t>
      </w:r>
      <w:r w:rsidR="002A3596">
        <w:rPr>
          <w:rFonts w:cstheme="minorHAnsi"/>
          <w:b/>
          <w:bCs/>
          <w:i/>
          <w:iCs/>
          <w:lang w:val="en-GB"/>
        </w:rPr>
        <w:t>10</w:t>
      </w:r>
      <w:r w:rsidRPr="008C3775">
        <w:rPr>
          <w:rFonts w:cstheme="minorHAnsi"/>
          <w:b/>
          <w:bCs/>
          <w:i/>
          <w:iCs/>
          <w:lang w:val="en-GB"/>
        </w:rPr>
        <w:t>.2022</w:t>
      </w:r>
    </w:p>
    <w:p w14:paraId="5AB65FE8" w14:textId="77777777" w:rsidR="008C3775" w:rsidRPr="002A3596" w:rsidRDefault="008C3775" w:rsidP="00DD6972">
      <w:pPr>
        <w:rPr>
          <w:rFonts w:cstheme="minorHAnsi"/>
          <w:b/>
          <w:bCs/>
          <w:i/>
          <w:iCs/>
          <w:lang w:val="en-US"/>
        </w:rPr>
      </w:pPr>
    </w:p>
    <w:sdt>
      <w:sdtPr>
        <w:rPr>
          <w:rFonts w:asciiTheme="minorHAnsi" w:eastAsiaTheme="minorHAnsi" w:hAnsiTheme="minorHAnsi" w:cstheme="minorHAnsi"/>
          <w:color w:val="auto"/>
          <w:sz w:val="22"/>
          <w:szCs w:val="22"/>
        </w:rPr>
        <w:id w:val="1010262384"/>
        <w:docPartObj>
          <w:docPartGallery w:val="Table of Contents"/>
          <w:docPartUnique/>
        </w:docPartObj>
      </w:sdtPr>
      <w:sdtEndPr>
        <w:rPr>
          <w:b/>
          <w:bCs/>
        </w:rPr>
      </w:sdtEndPr>
      <w:sdtContent>
        <w:p w14:paraId="5AB65FE9" w14:textId="77777777" w:rsidR="003C53BB" w:rsidRPr="002A3596" w:rsidRDefault="000214A0">
          <w:pPr>
            <w:pStyle w:val="Overskriftforinnholdsfortegnelse"/>
            <w:rPr>
              <w:rFonts w:asciiTheme="minorHAnsi" w:hAnsiTheme="minorHAnsi" w:cstheme="minorHAnsi"/>
              <w:lang w:val="en-US"/>
            </w:rPr>
          </w:pPr>
          <w:r w:rsidRPr="002F1127">
            <w:rPr>
              <w:rFonts w:asciiTheme="minorHAnsi" w:hAnsiTheme="minorHAnsi" w:cstheme="minorHAnsi"/>
              <w:lang w:val="en-GB"/>
            </w:rPr>
            <w:t>Table of contents</w:t>
          </w:r>
        </w:p>
        <w:p w14:paraId="5E2ADC7B" w14:textId="7A52459C" w:rsidR="002A7378" w:rsidRDefault="000214A0">
          <w:pPr>
            <w:pStyle w:val="INNH1"/>
            <w:tabs>
              <w:tab w:val="right" w:leader="dot" w:pos="9062"/>
            </w:tabs>
            <w:rPr>
              <w:rFonts w:eastAsiaTheme="minorEastAsia"/>
              <w:noProof/>
              <w:lang w:val="nb-SJ" w:eastAsia="nb-SJ"/>
            </w:rPr>
          </w:pPr>
          <w:r w:rsidRPr="002F1127">
            <w:rPr>
              <w:rFonts w:cstheme="minorHAnsi"/>
            </w:rPr>
            <w:fldChar w:fldCharType="begin"/>
          </w:r>
          <w:r w:rsidRPr="002F1127">
            <w:rPr>
              <w:rFonts w:cstheme="minorHAnsi"/>
            </w:rPr>
            <w:instrText xml:space="preserve"> TOC \o "1-3" \h \z \u </w:instrText>
          </w:r>
          <w:r w:rsidRPr="002F1127">
            <w:rPr>
              <w:rFonts w:cstheme="minorHAnsi"/>
            </w:rPr>
            <w:fldChar w:fldCharType="separate"/>
          </w:r>
          <w:hyperlink w:anchor="_Toc115855163" w:history="1">
            <w:r w:rsidR="002A7378" w:rsidRPr="00D94D26">
              <w:rPr>
                <w:rStyle w:val="Hyperkobling"/>
                <w:noProof/>
                <w:lang w:val="en-GB"/>
              </w:rPr>
              <w:t>Client agreement for guest lecturers, external examiners, external members of judging committees, external opponents, external members of boards and councils and external practical training supervisors at UNIS</w:t>
            </w:r>
            <w:r w:rsidR="002A7378">
              <w:rPr>
                <w:noProof/>
                <w:webHidden/>
              </w:rPr>
              <w:tab/>
            </w:r>
            <w:r w:rsidR="002A7378">
              <w:rPr>
                <w:noProof/>
                <w:webHidden/>
              </w:rPr>
              <w:fldChar w:fldCharType="begin"/>
            </w:r>
            <w:r w:rsidR="002A7378">
              <w:rPr>
                <w:noProof/>
                <w:webHidden/>
              </w:rPr>
              <w:instrText xml:space="preserve"> PAGEREF _Toc115855163 \h </w:instrText>
            </w:r>
            <w:r w:rsidR="002A7378">
              <w:rPr>
                <w:noProof/>
                <w:webHidden/>
              </w:rPr>
            </w:r>
            <w:r w:rsidR="002A7378">
              <w:rPr>
                <w:noProof/>
                <w:webHidden/>
              </w:rPr>
              <w:fldChar w:fldCharType="separate"/>
            </w:r>
            <w:r w:rsidR="002A7378">
              <w:rPr>
                <w:noProof/>
                <w:webHidden/>
              </w:rPr>
              <w:t>1</w:t>
            </w:r>
            <w:r w:rsidR="002A7378">
              <w:rPr>
                <w:noProof/>
                <w:webHidden/>
              </w:rPr>
              <w:fldChar w:fldCharType="end"/>
            </w:r>
          </w:hyperlink>
        </w:p>
        <w:p w14:paraId="2D593E7D" w14:textId="0254723A" w:rsidR="002A7378" w:rsidRDefault="002A7378">
          <w:pPr>
            <w:pStyle w:val="INNH2"/>
            <w:tabs>
              <w:tab w:val="right" w:leader="dot" w:pos="9062"/>
            </w:tabs>
            <w:rPr>
              <w:rFonts w:eastAsiaTheme="minorEastAsia"/>
              <w:noProof/>
              <w:lang w:val="nb-SJ" w:eastAsia="nb-SJ"/>
            </w:rPr>
          </w:pPr>
          <w:hyperlink w:anchor="_Toc115855164" w:history="1">
            <w:r w:rsidRPr="00D94D26">
              <w:rPr>
                <w:rStyle w:val="Hyperkobling"/>
                <w:rFonts w:cstheme="minorHAnsi"/>
                <w:noProof/>
                <w:lang w:val="en-GB"/>
              </w:rPr>
              <w:t>Client agreement for external clients at UNIS</w:t>
            </w:r>
            <w:r>
              <w:rPr>
                <w:noProof/>
                <w:webHidden/>
              </w:rPr>
              <w:tab/>
            </w:r>
            <w:r>
              <w:rPr>
                <w:noProof/>
                <w:webHidden/>
              </w:rPr>
              <w:fldChar w:fldCharType="begin"/>
            </w:r>
            <w:r>
              <w:rPr>
                <w:noProof/>
                <w:webHidden/>
              </w:rPr>
              <w:instrText xml:space="preserve"> PAGEREF _Toc115855164 \h </w:instrText>
            </w:r>
            <w:r>
              <w:rPr>
                <w:noProof/>
                <w:webHidden/>
              </w:rPr>
            </w:r>
            <w:r>
              <w:rPr>
                <w:noProof/>
                <w:webHidden/>
              </w:rPr>
              <w:fldChar w:fldCharType="separate"/>
            </w:r>
            <w:r>
              <w:rPr>
                <w:noProof/>
                <w:webHidden/>
              </w:rPr>
              <w:t>1</w:t>
            </w:r>
            <w:r>
              <w:rPr>
                <w:noProof/>
                <w:webHidden/>
              </w:rPr>
              <w:fldChar w:fldCharType="end"/>
            </w:r>
          </w:hyperlink>
        </w:p>
        <w:p w14:paraId="53BF1926" w14:textId="7F6542E0" w:rsidR="002A7378" w:rsidRDefault="002A7378">
          <w:pPr>
            <w:pStyle w:val="INNH2"/>
            <w:tabs>
              <w:tab w:val="right" w:leader="dot" w:pos="9062"/>
            </w:tabs>
            <w:rPr>
              <w:rFonts w:eastAsiaTheme="minorEastAsia"/>
              <w:noProof/>
              <w:lang w:val="nb-SJ" w:eastAsia="nb-SJ"/>
            </w:rPr>
          </w:pPr>
          <w:hyperlink w:anchor="_Toc115855165" w:history="1">
            <w:r w:rsidRPr="00D94D26">
              <w:rPr>
                <w:rStyle w:val="Hyperkobling"/>
                <w:rFonts w:cstheme="minorHAnsi"/>
                <w:noProof/>
                <w:lang w:val="en-GB"/>
              </w:rPr>
              <w:t>Template for assignment agreement</w:t>
            </w:r>
            <w:r>
              <w:rPr>
                <w:noProof/>
                <w:webHidden/>
              </w:rPr>
              <w:tab/>
            </w:r>
            <w:r>
              <w:rPr>
                <w:noProof/>
                <w:webHidden/>
              </w:rPr>
              <w:fldChar w:fldCharType="begin"/>
            </w:r>
            <w:r>
              <w:rPr>
                <w:noProof/>
                <w:webHidden/>
              </w:rPr>
              <w:instrText xml:space="preserve"> PAGEREF _Toc115855165 \h </w:instrText>
            </w:r>
            <w:r>
              <w:rPr>
                <w:noProof/>
                <w:webHidden/>
              </w:rPr>
            </w:r>
            <w:r>
              <w:rPr>
                <w:noProof/>
                <w:webHidden/>
              </w:rPr>
              <w:fldChar w:fldCharType="separate"/>
            </w:r>
            <w:r>
              <w:rPr>
                <w:noProof/>
                <w:webHidden/>
              </w:rPr>
              <w:t>2</w:t>
            </w:r>
            <w:r>
              <w:rPr>
                <w:noProof/>
                <w:webHidden/>
              </w:rPr>
              <w:fldChar w:fldCharType="end"/>
            </w:r>
          </w:hyperlink>
        </w:p>
        <w:p w14:paraId="6534BB8B" w14:textId="14D03BB7" w:rsidR="002A7378" w:rsidRDefault="002A7378">
          <w:pPr>
            <w:pStyle w:val="INNH2"/>
            <w:tabs>
              <w:tab w:val="right" w:leader="dot" w:pos="9062"/>
            </w:tabs>
            <w:rPr>
              <w:rFonts w:eastAsiaTheme="minorEastAsia"/>
              <w:noProof/>
              <w:lang w:val="nb-SJ" w:eastAsia="nb-SJ"/>
            </w:rPr>
          </w:pPr>
          <w:hyperlink w:anchor="_Toc115855166" w:history="1">
            <w:r w:rsidRPr="00D94D26">
              <w:rPr>
                <w:rStyle w:val="Hyperkobling"/>
                <w:rFonts w:cstheme="minorHAnsi"/>
                <w:noProof/>
                <w:lang w:val="en-GB"/>
              </w:rPr>
              <w:t>Procedure for entering into an assignment agreement and the case handling process at UNIS</w:t>
            </w:r>
            <w:r>
              <w:rPr>
                <w:noProof/>
                <w:webHidden/>
              </w:rPr>
              <w:tab/>
            </w:r>
            <w:r>
              <w:rPr>
                <w:noProof/>
                <w:webHidden/>
              </w:rPr>
              <w:fldChar w:fldCharType="begin"/>
            </w:r>
            <w:r>
              <w:rPr>
                <w:noProof/>
                <w:webHidden/>
              </w:rPr>
              <w:instrText xml:space="preserve"> PAGEREF _Toc115855166 \h </w:instrText>
            </w:r>
            <w:r>
              <w:rPr>
                <w:noProof/>
                <w:webHidden/>
              </w:rPr>
            </w:r>
            <w:r>
              <w:rPr>
                <w:noProof/>
                <w:webHidden/>
              </w:rPr>
              <w:fldChar w:fldCharType="separate"/>
            </w:r>
            <w:r>
              <w:rPr>
                <w:noProof/>
                <w:webHidden/>
              </w:rPr>
              <w:t>2</w:t>
            </w:r>
            <w:r>
              <w:rPr>
                <w:noProof/>
                <w:webHidden/>
              </w:rPr>
              <w:fldChar w:fldCharType="end"/>
            </w:r>
          </w:hyperlink>
        </w:p>
        <w:p w14:paraId="330B9D30" w14:textId="23EC87C3" w:rsidR="002A7378" w:rsidRDefault="002A7378">
          <w:pPr>
            <w:pStyle w:val="INNH2"/>
            <w:tabs>
              <w:tab w:val="right" w:leader="dot" w:pos="9062"/>
            </w:tabs>
            <w:rPr>
              <w:rFonts w:eastAsiaTheme="minorEastAsia"/>
              <w:noProof/>
              <w:lang w:val="nb-SJ" w:eastAsia="nb-SJ"/>
            </w:rPr>
          </w:pPr>
          <w:hyperlink w:anchor="_Toc115855167" w:history="1">
            <w:r w:rsidRPr="00D94D26">
              <w:rPr>
                <w:rStyle w:val="Hyperkobling"/>
                <w:rFonts w:cstheme="minorHAnsi"/>
                <w:noProof/>
                <w:lang w:val="en-GB"/>
              </w:rPr>
              <w:t>Relevant legislation and system of agreements for clients</w:t>
            </w:r>
            <w:r>
              <w:rPr>
                <w:noProof/>
                <w:webHidden/>
              </w:rPr>
              <w:tab/>
            </w:r>
            <w:r>
              <w:rPr>
                <w:noProof/>
                <w:webHidden/>
              </w:rPr>
              <w:fldChar w:fldCharType="begin"/>
            </w:r>
            <w:r>
              <w:rPr>
                <w:noProof/>
                <w:webHidden/>
              </w:rPr>
              <w:instrText xml:space="preserve"> PAGEREF _Toc115855167 \h </w:instrText>
            </w:r>
            <w:r>
              <w:rPr>
                <w:noProof/>
                <w:webHidden/>
              </w:rPr>
            </w:r>
            <w:r>
              <w:rPr>
                <w:noProof/>
                <w:webHidden/>
              </w:rPr>
              <w:fldChar w:fldCharType="separate"/>
            </w:r>
            <w:r>
              <w:rPr>
                <w:noProof/>
                <w:webHidden/>
              </w:rPr>
              <w:t>2</w:t>
            </w:r>
            <w:r>
              <w:rPr>
                <w:noProof/>
                <w:webHidden/>
              </w:rPr>
              <w:fldChar w:fldCharType="end"/>
            </w:r>
          </w:hyperlink>
        </w:p>
        <w:p w14:paraId="5F99FE2C" w14:textId="06A04E71" w:rsidR="002A7378" w:rsidRDefault="002A7378">
          <w:pPr>
            <w:pStyle w:val="INNH2"/>
            <w:tabs>
              <w:tab w:val="right" w:leader="dot" w:pos="9062"/>
            </w:tabs>
            <w:rPr>
              <w:rFonts w:eastAsiaTheme="minorEastAsia"/>
              <w:noProof/>
              <w:lang w:val="nb-SJ" w:eastAsia="nb-SJ"/>
            </w:rPr>
          </w:pPr>
          <w:hyperlink w:anchor="_Toc115855168" w:history="1">
            <w:r w:rsidRPr="00D94D26">
              <w:rPr>
                <w:rStyle w:val="Hyperkobling"/>
                <w:rFonts w:cstheme="minorHAnsi"/>
                <w:noProof/>
                <w:lang w:val="en-GB"/>
              </w:rPr>
              <w:t>Contact</w:t>
            </w:r>
            <w:r>
              <w:rPr>
                <w:noProof/>
                <w:webHidden/>
              </w:rPr>
              <w:tab/>
            </w:r>
            <w:r>
              <w:rPr>
                <w:noProof/>
                <w:webHidden/>
              </w:rPr>
              <w:fldChar w:fldCharType="begin"/>
            </w:r>
            <w:r>
              <w:rPr>
                <w:noProof/>
                <w:webHidden/>
              </w:rPr>
              <w:instrText xml:space="preserve"> PAGEREF _Toc115855168 \h </w:instrText>
            </w:r>
            <w:r>
              <w:rPr>
                <w:noProof/>
                <w:webHidden/>
              </w:rPr>
            </w:r>
            <w:r>
              <w:rPr>
                <w:noProof/>
                <w:webHidden/>
              </w:rPr>
              <w:fldChar w:fldCharType="separate"/>
            </w:r>
            <w:r>
              <w:rPr>
                <w:noProof/>
                <w:webHidden/>
              </w:rPr>
              <w:t>3</w:t>
            </w:r>
            <w:r>
              <w:rPr>
                <w:noProof/>
                <w:webHidden/>
              </w:rPr>
              <w:fldChar w:fldCharType="end"/>
            </w:r>
          </w:hyperlink>
        </w:p>
        <w:p w14:paraId="5AB65FF0" w14:textId="31B8BF9E" w:rsidR="005559C0" w:rsidRDefault="000214A0" w:rsidP="00EF1B00">
          <w:pPr>
            <w:rPr>
              <w:rFonts w:eastAsia="Times New Roman" w:cstheme="minorHAnsi"/>
              <w:color w:val="272833"/>
            </w:rPr>
          </w:pPr>
          <w:r w:rsidRPr="002F1127">
            <w:rPr>
              <w:rFonts w:cstheme="minorHAnsi"/>
              <w:b/>
              <w:bCs/>
            </w:rPr>
            <w:fldChar w:fldCharType="end"/>
          </w:r>
        </w:p>
      </w:sdtContent>
    </w:sdt>
    <w:p w14:paraId="5AB65FF1" w14:textId="77777777" w:rsidR="005559C0" w:rsidRPr="00E20264" w:rsidRDefault="000214A0" w:rsidP="00EF1B00">
      <w:pPr>
        <w:pStyle w:val="Overskrift2"/>
        <w:rPr>
          <w:rFonts w:asciiTheme="minorHAnsi" w:hAnsiTheme="minorHAnsi" w:cstheme="minorHAnsi"/>
          <w:lang w:val="en-US"/>
        </w:rPr>
      </w:pPr>
      <w:bookmarkStart w:id="1" w:name="_Toc115855164"/>
      <w:r w:rsidRPr="00EF1B00">
        <w:rPr>
          <w:rFonts w:asciiTheme="minorHAnsi" w:hAnsiTheme="minorHAnsi" w:cstheme="minorHAnsi"/>
          <w:lang w:val="en-GB"/>
        </w:rPr>
        <w:t>Client agreement for external clients at UNIS</w:t>
      </w:r>
      <w:bookmarkEnd w:id="1"/>
    </w:p>
    <w:p w14:paraId="5AB65FF2" w14:textId="6BB1BFD1" w:rsidR="00CA3BEC" w:rsidRPr="00E20264" w:rsidRDefault="000214A0" w:rsidP="006B76B1">
      <w:pPr>
        <w:shd w:val="clear" w:color="auto" w:fill="FFFFFF"/>
        <w:spacing w:after="100" w:afterAutospacing="1" w:line="240" w:lineRule="auto"/>
        <w:rPr>
          <w:rFonts w:eastAsia="Times New Roman" w:cstheme="minorHAnsi"/>
          <w:color w:val="272833"/>
          <w:lang w:val="en-US"/>
        </w:rPr>
      </w:pPr>
      <w:r w:rsidRPr="00CA3BEC">
        <w:rPr>
          <w:rFonts w:eastAsia="Times New Roman" w:cstheme="minorHAnsi"/>
          <w:color w:val="272833"/>
          <w:lang w:val="en-GB"/>
        </w:rPr>
        <w:t xml:space="preserve">Client agreements shall be used at UNIS for the payment of remunerations/fees to external clients. At present, such clients at UNIS are defined as guest lecturers, external examiners, external members of judging committees, external opponents, external members of boards and councils and external practical training supervisors. In the event of any doubt as to whether such persons should be defined as employees or clients, HR </w:t>
      </w:r>
      <w:r w:rsidR="00E20264">
        <w:rPr>
          <w:rFonts w:eastAsia="Times New Roman" w:cstheme="minorHAnsi"/>
          <w:color w:val="272833"/>
          <w:lang w:val="en-GB"/>
        </w:rPr>
        <w:t>(</w:t>
      </w:r>
      <w:hyperlink r:id="rId9" w:history="1">
        <w:r w:rsidR="00E20264" w:rsidRPr="002F1127">
          <w:rPr>
            <w:rStyle w:val="Hyperkobling"/>
            <w:rFonts w:cstheme="minorHAnsi"/>
            <w:lang w:val="en-GB"/>
          </w:rPr>
          <w:t>hr@unis.no</w:t>
        </w:r>
      </w:hyperlink>
      <w:r w:rsidR="00E20264">
        <w:rPr>
          <w:rFonts w:cstheme="minorHAnsi"/>
          <w:lang w:val="en-GB"/>
        </w:rPr>
        <w:t xml:space="preserve">) </w:t>
      </w:r>
      <w:r w:rsidRPr="00CA3BEC">
        <w:rPr>
          <w:rFonts w:eastAsia="Times New Roman" w:cstheme="minorHAnsi"/>
          <w:color w:val="272833"/>
          <w:lang w:val="en-GB"/>
        </w:rPr>
        <w:t>should be contacted for clarification.</w:t>
      </w:r>
    </w:p>
    <w:p w14:paraId="5AB65FF3" w14:textId="77777777" w:rsidR="008F2E35" w:rsidRPr="00E20264" w:rsidRDefault="000214A0" w:rsidP="003C53BB">
      <w:pPr>
        <w:shd w:val="clear" w:color="auto" w:fill="FFFFFF"/>
        <w:spacing w:after="100" w:afterAutospacing="1" w:line="240" w:lineRule="auto"/>
        <w:rPr>
          <w:rFonts w:eastAsia="Times New Roman" w:cstheme="minorHAnsi"/>
          <w:color w:val="272833"/>
          <w:lang w:val="en-US"/>
        </w:rPr>
      </w:pPr>
      <w:r>
        <w:rPr>
          <w:rFonts w:eastAsia="Times New Roman" w:cstheme="minorHAnsi"/>
          <w:color w:val="272833"/>
          <w:lang w:val="en-GB"/>
        </w:rPr>
        <w:t xml:space="preserve">Any time sheets must be completed by the client and submitted after completing the assignment </w:t>
      </w:r>
      <w:proofErr w:type="gramStart"/>
      <w:r>
        <w:rPr>
          <w:rFonts w:eastAsia="Times New Roman" w:cstheme="minorHAnsi"/>
          <w:color w:val="272833"/>
          <w:lang w:val="en-GB"/>
        </w:rPr>
        <w:t>in order to</w:t>
      </w:r>
      <w:proofErr w:type="gramEnd"/>
      <w:r>
        <w:rPr>
          <w:rFonts w:eastAsia="Times New Roman" w:cstheme="minorHAnsi"/>
          <w:color w:val="272833"/>
          <w:lang w:val="en-GB"/>
        </w:rPr>
        <w:t xml:space="preserve"> receive remuneration/fees. See </w:t>
      </w:r>
      <w:r>
        <w:rPr>
          <w:rFonts w:eastAsia="Times New Roman" w:cstheme="minorHAnsi"/>
          <w:i/>
          <w:iCs/>
          <w:color w:val="272833"/>
          <w:lang w:val="en-GB"/>
        </w:rPr>
        <w:t>“</w:t>
      </w:r>
      <w:r w:rsidR="000515BF" w:rsidRPr="007E51F6">
        <w:rPr>
          <w:rFonts w:cstheme="minorHAnsi"/>
          <w:i/>
          <w:iCs/>
          <w:lang w:val="en-GB"/>
        </w:rPr>
        <w:t>Procedure for entering into an assignment agreement and the case handling process at UNIS</w:t>
      </w:r>
      <w:r>
        <w:rPr>
          <w:rFonts w:eastAsia="Times New Roman" w:cstheme="minorHAnsi"/>
          <w:i/>
          <w:iCs/>
          <w:color w:val="272833"/>
          <w:lang w:val="en-GB"/>
        </w:rPr>
        <w:t>”</w:t>
      </w:r>
      <w:r>
        <w:rPr>
          <w:rFonts w:eastAsia="Times New Roman" w:cstheme="minorHAnsi"/>
          <w:color w:val="272833"/>
          <w:lang w:val="en-GB"/>
        </w:rPr>
        <w:t xml:space="preserve"> below for further information.</w:t>
      </w:r>
    </w:p>
    <w:p w14:paraId="5AB65FF4" w14:textId="77777777" w:rsidR="00744C13" w:rsidRPr="00E20264" w:rsidRDefault="000214A0" w:rsidP="00744C13">
      <w:pPr>
        <w:shd w:val="clear" w:color="auto" w:fill="FFFFFF"/>
        <w:spacing w:after="100" w:afterAutospacing="1" w:line="240" w:lineRule="auto"/>
        <w:rPr>
          <w:rFonts w:eastAsia="Times New Roman" w:cstheme="minorHAnsi"/>
          <w:color w:val="272833"/>
          <w:lang w:val="en-US"/>
        </w:rPr>
      </w:pPr>
      <w:r w:rsidRPr="00CA2A7E">
        <w:rPr>
          <w:rFonts w:eastAsia="Times New Roman" w:cstheme="minorHAnsi"/>
          <w:color w:val="272833"/>
          <w:lang w:val="en-GB"/>
        </w:rPr>
        <w:t>Staff can be associated with UNIS as employees or clients. In each context, it is essential to clarify the type of relationship in good time prior to the commencement of the work/assignment. As the contractor, UNIS is responsible for ensuring that a valid assignment agreement is entered into. It is legally inadvisable to clarify this during an assignment or after an assignment has been completed. Failure to procure a signed assignment agreement could lead to UNIS and the client having problems in connection with appointment regulations, sick leave, insurance obligations, tax legislation and the Holidays Act.</w:t>
      </w:r>
    </w:p>
    <w:p w14:paraId="5AB65FF5" w14:textId="77777777" w:rsidR="00744C13" w:rsidRPr="00E20264" w:rsidRDefault="000214A0" w:rsidP="00CA3BEC">
      <w:pPr>
        <w:shd w:val="clear" w:color="auto" w:fill="FFFFFF"/>
        <w:spacing w:after="100" w:afterAutospacing="1" w:line="240" w:lineRule="auto"/>
        <w:rPr>
          <w:rFonts w:eastAsia="Times New Roman" w:cstheme="minorHAnsi"/>
          <w:color w:val="272833"/>
          <w:lang w:val="en-US"/>
        </w:rPr>
      </w:pPr>
      <w:r w:rsidRPr="00CA2A7E">
        <w:rPr>
          <w:rFonts w:eastAsia="Times New Roman" w:cstheme="minorHAnsi"/>
          <w:color w:val="272833"/>
          <w:lang w:val="en-GB"/>
        </w:rPr>
        <w:t>The type of relationship for the two categories is defined as follows:</w:t>
      </w:r>
    </w:p>
    <w:p w14:paraId="5AB65FF6" w14:textId="77777777" w:rsidR="00744C13" w:rsidRPr="00E20264" w:rsidRDefault="000214A0" w:rsidP="00CA2A7E">
      <w:pPr>
        <w:spacing w:after="0"/>
        <w:ind w:left="720"/>
        <w:rPr>
          <w:rFonts w:cstheme="minorHAnsi"/>
          <w:b/>
          <w:i/>
          <w:lang w:val="en-US"/>
        </w:rPr>
      </w:pPr>
      <w:r w:rsidRPr="00CA2A7E">
        <w:rPr>
          <w:rFonts w:cstheme="minorHAnsi"/>
          <w:b/>
          <w:bCs/>
          <w:i/>
          <w:iCs/>
          <w:lang w:val="en-GB"/>
        </w:rPr>
        <w:t>Employee</w:t>
      </w:r>
    </w:p>
    <w:p w14:paraId="5AB65FF7" w14:textId="77777777" w:rsidR="00744C13" w:rsidRPr="00E20264" w:rsidRDefault="000214A0" w:rsidP="00CA2A7E">
      <w:pPr>
        <w:spacing w:after="120"/>
        <w:ind w:left="720"/>
        <w:rPr>
          <w:rFonts w:cstheme="minorHAnsi"/>
          <w:lang w:val="en-US"/>
        </w:rPr>
      </w:pPr>
      <w:r>
        <w:rPr>
          <w:rFonts w:cs="Calibri"/>
          <w:lang w:val="en-GB"/>
        </w:rPr>
        <w:t xml:space="preserve">An employee is defined as a person who has a written employment agreement with UNIS and is subject to management and instructions from a superior. In relation to an employee, UNIS is the employer. </w:t>
      </w:r>
    </w:p>
    <w:p w14:paraId="5AB65FF8" w14:textId="77777777" w:rsidR="000214A0" w:rsidRDefault="000214A0">
      <w:pPr>
        <w:rPr>
          <w:rFonts w:cstheme="minorHAnsi"/>
          <w:b/>
          <w:bCs/>
          <w:i/>
          <w:iCs/>
          <w:lang w:val="en-GB"/>
        </w:rPr>
      </w:pPr>
      <w:r>
        <w:rPr>
          <w:rFonts w:cstheme="minorHAnsi"/>
          <w:b/>
          <w:bCs/>
          <w:i/>
          <w:iCs/>
          <w:lang w:val="en-GB"/>
        </w:rPr>
        <w:br w:type="page"/>
      </w:r>
    </w:p>
    <w:p w14:paraId="5AB65FF9" w14:textId="77777777" w:rsidR="00744C13" w:rsidRPr="00E20264" w:rsidRDefault="000214A0" w:rsidP="00CA2A7E">
      <w:pPr>
        <w:spacing w:after="0"/>
        <w:ind w:left="720"/>
        <w:rPr>
          <w:rFonts w:cstheme="minorHAnsi"/>
          <w:b/>
          <w:i/>
          <w:lang w:val="en-US"/>
        </w:rPr>
      </w:pPr>
      <w:r w:rsidRPr="00CA2A7E">
        <w:rPr>
          <w:rFonts w:cstheme="minorHAnsi"/>
          <w:b/>
          <w:bCs/>
          <w:i/>
          <w:iCs/>
          <w:lang w:val="en-GB"/>
        </w:rPr>
        <w:lastRenderedPageBreak/>
        <w:t>Client</w:t>
      </w:r>
    </w:p>
    <w:p w14:paraId="5AB65FFA" w14:textId="77777777" w:rsidR="00744C13" w:rsidRPr="00E20264" w:rsidRDefault="000214A0" w:rsidP="00CA2A7E">
      <w:pPr>
        <w:spacing w:after="120"/>
        <w:ind w:left="720"/>
        <w:rPr>
          <w:rFonts w:cstheme="minorHAnsi"/>
          <w:lang w:val="en-US"/>
        </w:rPr>
      </w:pPr>
      <w:r w:rsidRPr="00CA2A7E">
        <w:rPr>
          <w:rFonts w:cstheme="minorHAnsi"/>
          <w:lang w:val="en-GB"/>
        </w:rPr>
        <w:t>A client can also be called a freelancer. “Freelancer” refers to anyone who performs work or an assignment without being a permanent or temporary employee for a salary or other kind of remuneration but without having a registered business. In relation to a client, UNIS is the contractor.</w:t>
      </w:r>
    </w:p>
    <w:p w14:paraId="5AB65FFB" w14:textId="77777777" w:rsidR="003E3697" w:rsidRPr="00E20264" w:rsidRDefault="000214A0" w:rsidP="001D6EDA">
      <w:pPr>
        <w:pStyle w:val="Overskrift2"/>
        <w:rPr>
          <w:rFonts w:asciiTheme="minorHAnsi" w:hAnsiTheme="minorHAnsi" w:cstheme="minorHAnsi"/>
          <w:lang w:val="en-US"/>
        </w:rPr>
      </w:pPr>
      <w:bookmarkStart w:id="2" w:name="_Toc115855165"/>
      <w:r>
        <w:rPr>
          <w:rFonts w:asciiTheme="minorHAnsi" w:hAnsiTheme="minorHAnsi" w:cstheme="minorHAnsi"/>
          <w:lang w:val="en-GB"/>
        </w:rPr>
        <w:t>Template for assignment agreement</w:t>
      </w:r>
      <w:bookmarkEnd w:id="2"/>
    </w:p>
    <w:p w14:paraId="5AB65FFC" w14:textId="77777777" w:rsidR="000C1CF7" w:rsidRPr="00E20264" w:rsidRDefault="000214A0" w:rsidP="000C1CF7">
      <w:pPr>
        <w:pStyle w:val="Listeavsnitt"/>
        <w:numPr>
          <w:ilvl w:val="0"/>
          <w:numId w:val="8"/>
        </w:numPr>
        <w:spacing w:after="0" w:line="240" w:lineRule="auto"/>
        <w:contextualSpacing w:val="0"/>
        <w:rPr>
          <w:rFonts w:eastAsia="Times New Roman" w:cstheme="minorHAnsi"/>
          <w:lang w:val="en-US"/>
        </w:rPr>
      </w:pPr>
      <w:r w:rsidRPr="002F1127">
        <w:rPr>
          <w:rFonts w:eastAsia="Times New Roman" w:cstheme="minorHAnsi"/>
          <w:lang w:val="en-GB"/>
        </w:rPr>
        <w:t>Agreement template for clients (NO)</w:t>
      </w:r>
    </w:p>
    <w:p w14:paraId="5AB65FFD" w14:textId="77777777" w:rsidR="00002E16" w:rsidRPr="00E20264" w:rsidRDefault="000214A0" w:rsidP="00002E16">
      <w:pPr>
        <w:pStyle w:val="Listeavsnitt"/>
        <w:numPr>
          <w:ilvl w:val="0"/>
          <w:numId w:val="8"/>
        </w:numPr>
        <w:spacing w:after="0" w:line="240" w:lineRule="auto"/>
        <w:contextualSpacing w:val="0"/>
        <w:rPr>
          <w:rFonts w:eastAsia="Times New Roman" w:cstheme="minorHAnsi"/>
          <w:lang w:val="en-US"/>
        </w:rPr>
      </w:pPr>
      <w:r w:rsidRPr="002F1127">
        <w:rPr>
          <w:rFonts w:eastAsia="Times New Roman" w:cstheme="minorHAnsi"/>
          <w:lang w:val="en-GB"/>
        </w:rPr>
        <w:t>Agreement template for clients (ENG)</w:t>
      </w:r>
    </w:p>
    <w:p w14:paraId="5AB65FFE" w14:textId="77777777" w:rsidR="00223FCD" w:rsidRPr="00E20264" w:rsidRDefault="00223FCD">
      <w:pPr>
        <w:rPr>
          <w:rFonts w:cstheme="minorHAnsi"/>
          <w:b/>
          <w:bCs/>
          <w:lang w:val="en-US"/>
        </w:rPr>
      </w:pPr>
    </w:p>
    <w:p w14:paraId="5AB65FFF" w14:textId="77777777" w:rsidR="00B13617" w:rsidRPr="00E20264" w:rsidRDefault="000214A0" w:rsidP="00EF1B00">
      <w:pPr>
        <w:pStyle w:val="Overskrift2"/>
        <w:rPr>
          <w:rFonts w:cstheme="minorHAnsi"/>
          <w:color w:val="272833"/>
          <w:shd w:val="clear" w:color="auto" w:fill="FFFFFF"/>
          <w:lang w:val="en-US"/>
        </w:rPr>
      </w:pPr>
      <w:bookmarkStart w:id="3" w:name="_Toc115855166"/>
      <w:r>
        <w:rPr>
          <w:rFonts w:cstheme="minorHAnsi"/>
          <w:lang w:val="en-GB"/>
        </w:rPr>
        <w:t>Procedure for entering into an assignment agreement and the case handling process at UNIS</w:t>
      </w:r>
      <w:bookmarkEnd w:id="3"/>
    </w:p>
    <w:p w14:paraId="5AB66000" w14:textId="4B3440B6" w:rsidR="00B13617" w:rsidRPr="00E20264" w:rsidRDefault="000214A0" w:rsidP="00BC76A3">
      <w:pPr>
        <w:pStyle w:val="Listeavsnitt"/>
        <w:numPr>
          <w:ilvl w:val="0"/>
          <w:numId w:val="16"/>
        </w:numPr>
        <w:rPr>
          <w:rFonts w:cstheme="minorHAnsi"/>
          <w:lang w:val="en-US"/>
        </w:rPr>
      </w:pPr>
      <w:r w:rsidRPr="00BC76A3">
        <w:rPr>
          <w:rFonts w:cstheme="minorHAnsi"/>
          <w:lang w:val="en-GB"/>
        </w:rPr>
        <w:t xml:space="preserve">The course </w:t>
      </w:r>
      <w:r w:rsidR="00E20264">
        <w:rPr>
          <w:rFonts w:cstheme="minorHAnsi"/>
          <w:lang w:val="en-GB"/>
        </w:rPr>
        <w:t xml:space="preserve">responsible </w:t>
      </w:r>
      <w:r w:rsidRPr="00BC76A3">
        <w:rPr>
          <w:rFonts w:cstheme="minorHAnsi"/>
          <w:lang w:val="en-GB"/>
        </w:rPr>
        <w:t>invites clients, coordinates and submits the assignment agreement to the client.</w:t>
      </w:r>
    </w:p>
    <w:p w14:paraId="5AB66001" w14:textId="44E1077F" w:rsidR="00B13617" w:rsidRPr="00E20264" w:rsidRDefault="000214A0" w:rsidP="00BC76A3">
      <w:pPr>
        <w:pStyle w:val="Listeavsnitt"/>
        <w:numPr>
          <w:ilvl w:val="0"/>
          <w:numId w:val="16"/>
        </w:numPr>
        <w:rPr>
          <w:rFonts w:cstheme="minorHAnsi"/>
          <w:lang w:val="en-US"/>
        </w:rPr>
      </w:pPr>
      <w:r>
        <w:rPr>
          <w:rFonts w:cstheme="minorHAnsi"/>
          <w:lang w:val="en-GB"/>
        </w:rPr>
        <w:t xml:space="preserve">The client returns the signed assignment agreement to the course </w:t>
      </w:r>
      <w:r w:rsidR="00E20264">
        <w:rPr>
          <w:rFonts w:cstheme="minorHAnsi"/>
          <w:lang w:val="en-GB"/>
        </w:rPr>
        <w:t>responsible</w:t>
      </w:r>
      <w:r>
        <w:rPr>
          <w:rFonts w:cstheme="minorHAnsi"/>
          <w:lang w:val="en-GB"/>
        </w:rPr>
        <w:t>.</w:t>
      </w:r>
    </w:p>
    <w:p w14:paraId="5AB66002" w14:textId="2142E1C7" w:rsidR="00B13617" w:rsidRPr="00E20264" w:rsidRDefault="000214A0" w:rsidP="00BC76A3">
      <w:pPr>
        <w:pStyle w:val="Listeavsnitt"/>
        <w:numPr>
          <w:ilvl w:val="0"/>
          <w:numId w:val="16"/>
        </w:numPr>
        <w:rPr>
          <w:rFonts w:cstheme="minorHAnsi"/>
          <w:lang w:val="en-US"/>
        </w:rPr>
      </w:pPr>
      <w:r w:rsidRPr="00BC76A3">
        <w:rPr>
          <w:rFonts w:cstheme="minorHAnsi"/>
          <w:lang w:val="en-GB"/>
        </w:rPr>
        <w:t xml:space="preserve">The course </w:t>
      </w:r>
      <w:r w:rsidR="00E20264">
        <w:rPr>
          <w:rFonts w:cstheme="minorHAnsi"/>
          <w:lang w:val="en-GB"/>
        </w:rPr>
        <w:t xml:space="preserve">responsible </w:t>
      </w:r>
      <w:r w:rsidRPr="00BC76A3">
        <w:rPr>
          <w:rFonts w:cstheme="minorHAnsi"/>
          <w:lang w:val="en-GB"/>
        </w:rPr>
        <w:t>submits the assignment agreement to the department head for approval and signature.</w:t>
      </w:r>
    </w:p>
    <w:p w14:paraId="5AB66003" w14:textId="07095145" w:rsidR="00B13617" w:rsidRPr="00E20264" w:rsidRDefault="000214A0" w:rsidP="00BC76A3">
      <w:pPr>
        <w:pStyle w:val="Listeavsnitt"/>
        <w:numPr>
          <w:ilvl w:val="0"/>
          <w:numId w:val="16"/>
        </w:numPr>
        <w:rPr>
          <w:rFonts w:cstheme="minorHAnsi"/>
          <w:lang w:val="en-US"/>
        </w:rPr>
      </w:pPr>
      <w:r w:rsidRPr="00BC76A3">
        <w:rPr>
          <w:rFonts w:cstheme="minorHAnsi"/>
          <w:lang w:val="en-GB"/>
        </w:rPr>
        <w:t xml:space="preserve">The department head submits the assignment agreement to </w:t>
      </w:r>
      <w:hyperlink r:id="rId10" w:history="1">
        <w:r w:rsidRPr="00BC76A3">
          <w:rPr>
            <w:rStyle w:val="Hyperkobling"/>
            <w:rFonts w:cstheme="minorHAnsi"/>
            <w:lang w:val="en-GB"/>
          </w:rPr>
          <w:t>post@unis.no</w:t>
        </w:r>
      </w:hyperlink>
      <w:r w:rsidRPr="00BC76A3">
        <w:rPr>
          <w:rFonts w:cstheme="minorHAnsi"/>
          <w:lang w:val="en-GB"/>
        </w:rPr>
        <w:t xml:space="preserve"> for archiving, with a copy sent to </w:t>
      </w:r>
      <w:hyperlink r:id="rId11" w:history="1">
        <w:r w:rsidRPr="00BC76A3">
          <w:rPr>
            <w:rStyle w:val="Hyperkobling"/>
            <w:rFonts w:cstheme="minorHAnsi"/>
            <w:lang w:val="en-GB"/>
          </w:rPr>
          <w:t>salary@unis.no</w:t>
        </w:r>
      </w:hyperlink>
      <w:r w:rsidRPr="00BC76A3">
        <w:rPr>
          <w:rFonts w:cstheme="minorHAnsi"/>
          <w:lang w:val="en-GB"/>
        </w:rPr>
        <w:t xml:space="preserve"> for the establishment, where applicable, of a user account in Travel &amp; Expenses – Unit4 (T&amp;E). </w:t>
      </w:r>
      <w:r w:rsidR="003B68C6">
        <w:rPr>
          <w:rFonts w:cstheme="minorHAnsi"/>
          <w:lang w:val="en-GB"/>
        </w:rPr>
        <w:t>Responsible for salary at UNIS</w:t>
      </w:r>
      <w:r w:rsidRPr="00BC76A3">
        <w:rPr>
          <w:rFonts w:cstheme="minorHAnsi"/>
          <w:lang w:val="en-GB"/>
        </w:rPr>
        <w:t xml:space="preserve"> establishes a user account for the client in T&amp;E, no later than by the end date of the assignment.  </w:t>
      </w:r>
    </w:p>
    <w:p w14:paraId="5AB66004" w14:textId="77777777" w:rsidR="00B13617" w:rsidRPr="00E20264" w:rsidRDefault="000214A0" w:rsidP="00BC76A3">
      <w:pPr>
        <w:pStyle w:val="Listeavsnitt"/>
        <w:numPr>
          <w:ilvl w:val="0"/>
          <w:numId w:val="16"/>
        </w:numPr>
        <w:rPr>
          <w:rFonts w:cstheme="minorHAnsi"/>
          <w:lang w:val="en-US"/>
        </w:rPr>
      </w:pPr>
      <w:r w:rsidRPr="00BC76A3">
        <w:rPr>
          <w:rFonts w:cstheme="minorHAnsi"/>
          <w:lang w:val="en-GB"/>
        </w:rPr>
        <w:t xml:space="preserve">Once the assignment has been completed, the client shall upload and submit a </w:t>
      </w:r>
      <w:r w:rsidRPr="00BC76A3">
        <w:rPr>
          <w:rFonts w:cstheme="minorHAnsi"/>
          <w:i/>
          <w:iCs/>
          <w:lang w:val="en-GB"/>
        </w:rPr>
        <w:t>salary voucher</w:t>
      </w:r>
      <w:r w:rsidRPr="00BC76A3">
        <w:rPr>
          <w:rFonts w:cstheme="minorHAnsi"/>
          <w:lang w:val="en-GB"/>
        </w:rPr>
        <w:t xml:space="preserve"> and any travel expenses to T&amp;E. The form is available at unis.no: </w:t>
      </w:r>
      <w:hyperlink r:id="rId12" w:history="1">
        <w:r w:rsidR="00BC76A3" w:rsidRPr="00BC76A3">
          <w:rPr>
            <w:rStyle w:val="Hyperkobling"/>
            <w:rFonts w:cstheme="minorHAnsi"/>
            <w:lang w:val="en-GB"/>
          </w:rPr>
          <w:t>https://www.unis.no/resources/forms-for-download/</w:t>
        </w:r>
      </w:hyperlink>
      <w:r w:rsidRPr="00BC76A3">
        <w:rPr>
          <w:rFonts w:cstheme="minorHAnsi"/>
          <w:lang w:val="en-GB"/>
        </w:rPr>
        <w:t xml:space="preserve"> </w:t>
      </w:r>
    </w:p>
    <w:p w14:paraId="5AB66005" w14:textId="4D98609F" w:rsidR="00DE18C8" w:rsidRPr="00E20264" w:rsidRDefault="000214A0">
      <w:pPr>
        <w:rPr>
          <w:rFonts w:cstheme="minorHAnsi"/>
          <w:color w:val="272833"/>
          <w:shd w:val="clear" w:color="auto" w:fill="FFFFFF"/>
          <w:lang w:val="en-US"/>
        </w:rPr>
      </w:pPr>
      <w:r w:rsidRPr="0000666A">
        <w:rPr>
          <w:rFonts w:cstheme="minorHAnsi"/>
          <w:shd w:val="clear" w:color="auto" w:fill="FFFFFF"/>
          <w:lang w:val="en-GB"/>
        </w:rPr>
        <w:t>Signature of the client and contractor (</w:t>
      </w:r>
      <w:r w:rsidR="00FC6730">
        <w:rPr>
          <w:rFonts w:cstheme="minorHAnsi"/>
          <w:shd w:val="clear" w:color="auto" w:fill="FFFFFF"/>
          <w:lang w:val="en-GB"/>
        </w:rPr>
        <w:t>head of department</w:t>
      </w:r>
      <w:r w:rsidRPr="0000666A">
        <w:rPr>
          <w:rFonts w:cstheme="minorHAnsi"/>
          <w:shd w:val="clear" w:color="auto" w:fill="FFFFFF"/>
          <w:lang w:val="en-GB"/>
        </w:rPr>
        <w:t xml:space="preserve"> with budget disposition authority</w:t>
      </w:r>
      <w:r w:rsidR="00FC6730">
        <w:rPr>
          <w:rFonts w:cstheme="minorHAnsi"/>
          <w:shd w:val="clear" w:color="auto" w:fill="FFFFFF"/>
          <w:lang w:val="en-GB"/>
        </w:rPr>
        <w:t xml:space="preserve">) </w:t>
      </w:r>
      <w:r w:rsidRPr="0000666A">
        <w:rPr>
          <w:rFonts w:cstheme="minorHAnsi"/>
          <w:shd w:val="clear" w:color="auto" w:fill="FFFFFF"/>
          <w:lang w:val="en-GB"/>
        </w:rPr>
        <w:t xml:space="preserve">must be in place before the assignment agreement is submitted for archiving </w:t>
      </w:r>
      <w:r w:rsidR="00136B0C">
        <w:rPr>
          <w:rFonts w:cstheme="minorHAnsi"/>
          <w:color w:val="272833"/>
          <w:shd w:val="clear" w:color="auto" w:fill="FFFFFF"/>
          <w:lang w:val="en-GB"/>
        </w:rPr>
        <w:t>(</w:t>
      </w:r>
      <w:hyperlink r:id="rId13" w:history="1">
        <w:r w:rsidR="004961BE" w:rsidRPr="00A25213">
          <w:rPr>
            <w:rStyle w:val="Hyperkobling"/>
            <w:rFonts w:cstheme="minorHAnsi"/>
            <w:lang w:val="en-GB"/>
          </w:rPr>
          <w:t>post@unis.no</w:t>
        </w:r>
      </w:hyperlink>
      <w:r w:rsidR="004961BE">
        <w:rPr>
          <w:rFonts w:cstheme="minorHAnsi"/>
          <w:color w:val="272833"/>
          <w:shd w:val="clear" w:color="auto" w:fill="FFFFFF"/>
          <w:lang w:val="en-GB"/>
        </w:rPr>
        <w:t xml:space="preserve">) </w:t>
      </w:r>
      <w:r w:rsidR="001716AC" w:rsidRPr="0000666A">
        <w:rPr>
          <w:rFonts w:cstheme="minorHAnsi"/>
          <w:shd w:val="clear" w:color="auto" w:fill="FFFFFF"/>
          <w:lang w:val="en-GB"/>
        </w:rPr>
        <w:t xml:space="preserve">and to </w:t>
      </w:r>
      <w:r w:rsidR="004961BE">
        <w:rPr>
          <w:rFonts w:cstheme="minorHAnsi"/>
          <w:shd w:val="clear" w:color="auto" w:fill="FFFFFF"/>
          <w:lang w:val="en-GB"/>
        </w:rPr>
        <w:t>Salary</w:t>
      </w:r>
      <w:r w:rsidR="00136B0C">
        <w:rPr>
          <w:rFonts w:cstheme="minorHAnsi"/>
          <w:color w:val="272833"/>
          <w:shd w:val="clear" w:color="auto" w:fill="FFFFFF"/>
          <w:lang w:val="en-GB"/>
        </w:rPr>
        <w:t xml:space="preserve"> (</w:t>
      </w:r>
      <w:hyperlink r:id="rId14" w:history="1">
        <w:r w:rsidR="00136B0C" w:rsidRPr="00EF1B00">
          <w:rPr>
            <w:rStyle w:val="Hyperkobling"/>
            <w:rFonts w:cstheme="minorHAnsi"/>
            <w:lang w:val="en-GB"/>
          </w:rPr>
          <w:t>salary@unis.no</w:t>
        </w:r>
      </w:hyperlink>
      <w:r w:rsidR="00136B0C">
        <w:rPr>
          <w:rFonts w:cstheme="minorHAnsi"/>
          <w:color w:val="272833"/>
          <w:shd w:val="clear" w:color="auto" w:fill="FFFFFF"/>
          <w:lang w:val="en-GB"/>
        </w:rPr>
        <w:t>)</w:t>
      </w:r>
      <w:r w:rsidR="004961BE">
        <w:rPr>
          <w:rFonts w:cstheme="minorHAnsi"/>
          <w:color w:val="272833"/>
          <w:shd w:val="clear" w:color="auto" w:fill="FFFFFF"/>
          <w:lang w:val="en-GB"/>
        </w:rPr>
        <w:t xml:space="preserve"> </w:t>
      </w:r>
      <w:r w:rsidR="00E61625" w:rsidRPr="0000666A">
        <w:rPr>
          <w:rFonts w:cstheme="minorHAnsi"/>
          <w:shd w:val="clear" w:color="auto" w:fill="FFFFFF"/>
          <w:lang w:val="en-GB"/>
        </w:rPr>
        <w:t xml:space="preserve">and before the commencement of the assignment. </w:t>
      </w:r>
    </w:p>
    <w:p w14:paraId="5AB66006" w14:textId="77777777" w:rsidR="008F4AB3" w:rsidRPr="00E20264" w:rsidRDefault="008F4AB3">
      <w:pPr>
        <w:rPr>
          <w:rFonts w:cstheme="minorHAnsi"/>
          <w:color w:val="272833"/>
          <w:shd w:val="clear" w:color="auto" w:fill="FFFFFF"/>
          <w:lang w:val="en-US"/>
        </w:rPr>
      </w:pPr>
    </w:p>
    <w:p w14:paraId="5AB66007" w14:textId="77777777" w:rsidR="00744C13" w:rsidRPr="00E20264" w:rsidRDefault="000214A0" w:rsidP="001D6EDA">
      <w:pPr>
        <w:pStyle w:val="Overskrift2"/>
        <w:rPr>
          <w:rFonts w:asciiTheme="minorHAnsi" w:hAnsiTheme="minorHAnsi" w:cstheme="minorHAnsi"/>
          <w:lang w:val="en-US"/>
        </w:rPr>
      </w:pPr>
      <w:bookmarkStart w:id="4" w:name="_Toc115855167"/>
      <w:r w:rsidRPr="002F1127">
        <w:rPr>
          <w:rFonts w:asciiTheme="minorHAnsi" w:hAnsiTheme="minorHAnsi" w:cstheme="minorHAnsi"/>
          <w:lang w:val="en-GB"/>
        </w:rPr>
        <w:t>Relevant legislation and system of agreements for clients</w:t>
      </w:r>
      <w:bookmarkEnd w:id="4"/>
    </w:p>
    <w:p w14:paraId="5AB66008" w14:textId="77777777" w:rsidR="00BE68D5" w:rsidRPr="00BC76A3" w:rsidRDefault="000214A0" w:rsidP="00BC76A3">
      <w:pPr>
        <w:pStyle w:val="Listeavsnitt"/>
        <w:numPr>
          <w:ilvl w:val="0"/>
          <w:numId w:val="18"/>
        </w:numPr>
        <w:rPr>
          <w:rFonts w:cstheme="minorHAnsi"/>
        </w:rPr>
      </w:pPr>
      <w:r w:rsidRPr="00BC76A3">
        <w:rPr>
          <w:rFonts w:cstheme="minorHAnsi"/>
          <w:lang w:val="en-GB"/>
        </w:rPr>
        <w:t>The individual assignment agreement</w:t>
      </w:r>
    </w:p>
    <w:p w14:paraId="5AB66009" w14:textId="77777777" w:rsidR="00BE68D5" w:rsidRPr="00E20264" w:rsidRDefault="00956D3E" w:rsidP="00BC76A3">
      <w:pPr>
        <w:pStyle w:val="Listeavsnitt"/>
        <w:numPr>
          <w:ilvl w:val="0"/>
          <w:numId w:val="18"/>
        </w:numPr>
        <w:rPr>
          <w:rFonts w:cstheme="minorHAnsi"/>
          <w:lang w:val="en-US"/>
        </w:rPr>
      </w:pPr>
      <w:hyperlink r:id="rId15" w:history="1">
        <w:r w:rsidR="000214A0" w:rsidRPr="00BC76A3">
          <w:rPr>
            <w:rStyle w:val="Hyperkobling"/>
            <w:rFonts w:cstheme="minorHAnsi"/>
            <w:lang w:val="en-GB"/>
          </w:rPr>
          <w:t>The Working Environment Act</w:t>
        </w:r>
      </w:hyperlink>
      <w:r w:rsidR="000214A0">
        <w:rPr>
          <w:rFonts w:cs="Calibri"/>
          <w:lang w:val="en-GB"/>
        </w:rPr>
        <w:t>: Clients are not covered by the legislation.</w:t>
      </w:r>
    </w:p>
    <w:p w14:paraId="5AB6600A" w14:textId="77777777" w:rsidR="00BE68D5" w:rsidRPr="00E20264" w:rsidRDefault="00956D3E" w:rsidP="00BC76A3">
      <w:pPr>
        <w:pStyle w:val="Listeavsnitt"/>
        <w:numPr>
          <w:ilvl w:val="0"/>
          <w:numId w:val="18"/>
        </w:numPr>
        <w:rPr>
          <w:rFonts w:cstheme="minorHAnsi"/>
          <w:lang w:val="en-US"/>
        </w:rPr>
      </w:pPr>
      <w:hyperlink r:id="rId16" w:history="1">
        <w:r w:rsidR="000214A0" w:rsidRPr="00BC76A3">
          <w:rPr>
            <w:rStyle w:val="Hyperkobling"/>
            <w:rFonts w:cstheme="minorHAnsi"/>
            <w:lang w:val="en-GB"/>
          </w:rPr>
          <w:t>The Holidays Act</w:t>
        </w:r>
      </w:hyperlink>
      <w:r w:rsidR="000214A0">
        <w:rPr>
          <w:rFonts w:cs="Calibri"/>
          <w:lang w:val="en-GB"/>
        </w:rPr>
        <w:t>: Clients are not covered by the legislation.</w:t>
      </w:r>
    </w:p>
    <w:p w14:paraId="5AB6600B" w14:textId="77777777" w:rsidR="00BE68D5" w:rsidRPr="00E20264" w:rsidRDefault="00956D3E" w:rsidP="00BC76A3">
      <w:pPr>
        <w:pStyle w:val="Listeavsnitt"/>
        <w:numPr>
          <w:ilvl w:val="0"/>
          <w:numId w:val="18"/>
        </w:numPr>
        <w:rPr>
          <w:rFonts w:cstheme="minorHAnsi"/>
          <w:lang w:val="en-US"/>
        </w:rPr>
      </w:pPr>
      <w:hyperlink r:id="rId17" w:history="1">
        <w:r w:rsidR="000214A0" w:rsidRPr="00BC76A3">
          <w:rPr>
            <w:rStyle w:val="Hyperkobling"/>
            <w:rFonts w:cstheme="minorHAnsi"/>
            <w:lang w:val="en-GB"/>
          </w:rPr>
          <w:t>Act of the Norwegian Public Service Pension Fund</w:t>
        </w:r>
      </w:hyperlink>
      <w:r w:rsidR="000214A0">
        <w:rPr>
          <w:rFonts w:cs="Calibri"/>
          <w:lang w:val="en-GB"/>
        </w:rPr>
        <w:t>: Clients are not covered by the legislation.</w:t>
      </w:r>
    </w:p>
    <w:p w14:paraId="5AB6600C" w14:textId="77777777" w:rsidR="00744C13" w:rsidRPr="00E20264" w:rsidRDefault="00956D3E" w:rsidP="00BC76A3">
      <w:pPr>
        <w:pStyle w:val="Listeavsnitt"/>
        <w:numPr>
          <w:ilvl w:val="0"/>
          <w:numId w:val="18"/>
        </w:numPr>
        <w:rPr>
          <w:rFonts w:cstheme="minorHAnsi"/>
          <w:lang w:val="en-US"/>
        </w:rPr>
      </w:pPr>
      <w:hyperlink r:id="rId18" w:history="1">
        <w:r w:rsidR="000214A0" w:rsidRPr="00BC76A3">
          <w:rPr>
            <w:rStyle w:val="Hyperkobling"/>
            <w:rFonts w:cstheme="minorHAnsi"/>
            <w:lang w:val="en-GB"/>
          </w:rPr>
          <w:t>National Insurance Act</w:t>
        </w:r>
      </w:hyperlink>
      <w:r w:rsidR="000214A0">
        <w:rPr>
          <w:rFonts w:cs="Calibri"/>
          <w:lang w:val="en-GB"/>
        </w:rPr>
        <w:t xml:space="preserve">: All provisions apply to clients, with the exceptions of Chapter 8 regarding the right to receive sickness pay, Chapter 9 on the right to receive benefits in connection with a child or a child minder’s illness and Chapter 13 on the right to receive occupational injury compensation. </w:t>
      </w:r>
    </w:p>
    <w:p w14:paraId="5AB6600D" w14:textId="77777777" w:rsidR="00744C13" w:rsidRPr="00BC76A3" w:rsidRDefault="000214A0" w:rsidP="00BC76A3">
      <w:pPr>
        <w:pStyle w:val="Listeavsnitt"/>
        <w:numPr>
          <w:ilvl w:val="1"/>
          <w:numId w:val="18"/>
        </w:numPr>
        <w:rPr>
          <w:rFonts w:cstheme="minorHAnsi"/>
        </w:rPr>
      </w:pPr>
      <w:r w:rsidRPr="00BC76A3">
        <w:rPr>
          <w:rFonts w:cstheme="minorHAnsi"/>
          <w:lang w:val="en-GB"/>
        </w:rPr>
        <w:t xml:space="preserve">Note that in accordance with </w:t>
      </w:r>
      <w:hyperlink r:id="rId19" w:anchor="§13-13" w:history="1">
        <w:r w:rsidRPr="00BC76A3">
          <w:rPr>
            <w:rStyle w:val="Hyperkobling"/>
            <w:rFonts w:cstheme="minorHAnsi"/>
            <w:lang w:val="en-GB"/>
          </w:rPr>
          <w:t>Section 13-13</w:t>
        </w:r>
      </w:hyperlink>
      <w:r w:rsidRPr="00BC76A3">
        <w:rPr>
          <w:rFonts w:cstheme="minorHAnsi"/>
          <w:lang w:val="en-GB"/>
        </w:rPr>
        <w:t xml:space="preserve">, clients may take out voluntary occupational injury insurance. UNIS provides this information in the assignment agreement. </w:t>
      </w:r>
    </w:p>
    <w:p w14:paraId="5AB6600E" w14:textId="77777777" w:rsidR="00EC2E7B" w:rsidRPr="00E20264" w:rsidRDefault="000214A0" w:rsidP="00BC76A3">
      <w:pPr>
        <w:pStyle w:val="Listeavsnitt"/>
        <w:numPr>
          <w:ilvl w:val="0"/>
          <w:numId w:val="18"/>
        </w:numPr>
        <w:rPr>
          <w:rFonts w:cstheme="minorHAnsi"/>
          <w:lang w:val="en-US"/>
        </w:rPr>
      </w:pPr>
      <w:r w:rsidRPr="00BC76A3">
        <w:rPr>
          <w:rFonts w:cstheme="minorHAnsi"/>
          <w:lang w:val="en-GB"/>
        </w:rPr>
        <w:t xml:space="preserve">Particularly </w:t>
      </w:r>
      <w:proofErr w:type="gramStart"/>
      <w:r w:rsidRPr="00BC76A3">
        <w:rPr>
          <w:rFonts w:cstheme="minorHAnsi"/>
          <w:lang w:val="en-GB"/>
        </w:rPr>
        <w:t>in regard to</w:t>
      </w:r>
      <w:proofErr w:type="gramEnd"/>
      <w:r w:rsidRPr="00BC76A3">
        <w:rPr>
          <w:rFonts w:cstheme="minorHAnsi"/>
          <w:lang w:val="en-GB"/>
        </w:rPr>
        <w:t xml:space="preserve"> accident insurance for clients at UNIS:</w:t>
      </w:r>
    </w:p>
    <w:p w14:paraId="5AB6600F" w14:textId="77777777" w:rsidR="00376418" w:rsidRPr="00BC76A3" w:rsidRDefault="000214A0" w:rsidP="00BC76A3">
      <w:pPr>
        <w:pStyle w:val="Listeavsnitt"/>
        <w:numPr>
          <w:ilvl w:val="1"/>
          <w:numId w:val="18"/>
        </w:numPr>
        <w:rPr>
          <w:rFonts w:cstheme="minorHAnsi"/>
        </w:rPr>
      </w:pPr>
      <w:r w:rsidRPr="00BC76A3">
        <w:rPr>
          <w:rFonts w:cstheme="minorHAnsi"/>
          <w:lang w:val="en-GB"/>
        </w:rPr>
        <w:t>UNIS has taken out accident insurance that covers all clients who have signed an assignment agreement with UNIS. The accident insurance currently (2022) covers:</w:t>
      </w:r>
    </w:p>
    <w:p w14:paraId="5AB66010" w14:textId="77777777" w:rsidR="00376418" w:rsidRPr="00BC76A3" w:rsidRDefault="000214A0" w:rsidP="002D6DEB">
      <w:pPr>
        <w:pStyle w:val="Listeavsnitt"/>
        <w:numPr>
          <w:ilvl w:val="2"/>
          <w:numId w:val="18"/>
        </w:numPr>
        <w:rPr>
          <w:rFonts w:cstheme="minorHAnsi"/>
        </w:rPr>
      </w:pPr>
      <w:r w:rsidRPr="00BC76A3">
        <w:rPr>
          <w:rFonts w:cstheme="minorHAnsi"/>
          <w:lang w:val="en-GB"/>
        </w:rPr>
        <w:lastRenderedPageBreak/>
        <w:t xml:space="preserve">15 times the national insurance basic amount (G) in the event of 100% chronic medical disability (from 1% chronic medical disability). Compensation depends on the degree of medical disability. </w:t>
      </w:r>
    </w:p>
    <w:p w14:paraId="5AB66011" w14:textId="77777777" w:rsidR="00376418" w:rsidRPr="00E20264" w:rsidRDefault="000214A0" w:rsidP="002D6DEB">
      <w:pPr>
        <w:pStyle w:val="Listeavsnitt"/>
        <w:numPr>
          <w:ilvl w:val="2"/>
          <w:numId w:val="18"/>
        </w:numPr>
        <w:rPr>
          <w:rFonts w:cstheme="minorHAnsi"/>
          <w:lang w:val="en-US"/>
        </w:rPr>
      </w:pPr>
      <w:r w:rsidRPr="00BC76A3">
        <w:rPr>
          <w:rFonts w:cstheme="minorHAnsi"/>
          <w:lang w:val="en-GB"/>
        </w:rPr>
        <w:t>Treatment expenses are covered up to NOK 50,000 for members of the Norwegian National Social Insurance Scheme.</w:t>
      </w:r>
    </w:p>
    <w:p w14:paraId="5AB66012" w14:textId="77777777" w:rsidR="00376418" w:rsidRPr="00E20264" w:rsidRDefault="000214A0" w:rsidP="002D6DEB">
      <w:pPr>
        <w:pStyle w:val="Listeavsnitt"/>
        <w:numPr>
          <w:ilvl w:val="2"/>
          <w:numId w:val="18"/>
        </w:numPr>
        <w:rPr>
          <w:rFonts w:cstheme="minorHAnsi"/>
          <w:lang w:val="en-US"/>
        </w:rPr>
      </w:pPr>
      <w:r w:rsidRPr="00BC76A3">
        <w:rPr>
          <w:rFonts w:cstheme="minorHAnsi"/>
          <w:lang w:val="en-GB"/>
        </w:rPr>
        <w:t>15 G in the event of death (payable regardless of marital status, cf. item on compensation for spouses/cohabitants under occupational injury insurance).</w:t>
      </w:r>
    </w:p>
    <w:p w14:paraId="5AB66013" w14:textId="77777777" w:rsidR="00744C13" w:rsidRPr="00E20264" w:rsidRDefault="000214A0" w:rsidP="001D6EDA">
      <w:pPr>
        <w:pStyle w:val="Overskrift2"/>
        <w:rPr>
          <w:rFonts w:asciiTheme="minorHAnsi" w:hAnsiTheme="minorHAnsi" w:cstheme="minorHAnsi"/>
          <w:lang w:val="en-US"/>
        </w:rPr>
      </w:pPr>
      <w:bookmarkStart w:id="5" w:name="_Toc115855168"/>
      <w:r w:rsidRPr="002F1127">
        <w:rPr>
          <w:rFonts w:asciiTheme="minorHAnsi" w:hAnsiTheme="minorHAnsi" w:cstheme="minorHAnsi"/>
          <w:lang w:val="en-GB"/>
        </w:rPr>
        <w:t>Contact</w:t>
      </w:r>
      <w:bookmarkEnd w:id="5"/>
    </w:p>
    <w:p w14:paraId="5AB66014" w14:textId="16064339" w:rsidR="00744C13" w:rsidRPr="00E20264" w:rsidRDefault="000214A0">
      <w:pPr>
        <w:rPr>
          <w:rFonts w:cstheme="minorHAnsi"/>
          <w:lang w:val="en-US"/>
        </w:rPr>
      </w:pPr>
      <w:r w:rsidRPr="002F1127">
        <w:rPr>
          <w:rFonts w:cstheme="minorHAnsi"/>
          <w:lang w:val="en-GB"/>
        </w:rPr>
        <w:t xml:space="preserve">Contact </w:t>
      </w:r>
      <w:r w:rsidR="002A3596">
        <w:rPr>
          <w:rFonts w:cstheme="minorHAnsi"/>
          <w:lang w:val="en-GB"/>
        </w:rPr>
        <w:t>HR</w:t>
      </w:r>
      <w:r w:rsidRPr="002F1127">
        <w:rPr>
          <w:rFonts w:cstheme="minorHAnsi"/>
          <w:lang w:val="en-GB"/>
        </w:rPr>
        <w:t xml:space="preserve"> via email at </w:t>
      </w:r>
      <w:hyperlink r:id="rId20" w:history="1">
        <w:r w:rsidRPr="002F1127">
          <w:rPr>
            <w:rStyle w:val="Hyperkobling"/>
            <w:rFonts w:cstheme="minorHAnsi"/>
            <w:lang w:val="en-GB"/>
          </w:rPr>
          <w:t>hr@unis.no</w:t>
        </w:r>
      </w:hyperlink>
      <w:r w:rsidRPr="002F1127">
        <w:rPr>
          <w:rFonts w:cstheme="minorHAnsi"/>
          <w:lang w:val="en-GB"/>
        </w:rPr>
        <w:t xml:space="preserve"> </w:t>
      </w:r>
    </w:p>
    <w:p w14:paraId="5AB66015" w14:textId="77777777" w:rsidR="00CA3BEC" w:rsidRPr="00E20264" w:rsidRDefault="00CA3BEC">
      <w:pPr>
        <w:rPr>
          <w:rFonts w:cstheme="minorHAnsi"/>
          <w:lang w:val="en-US"/>
        </w:rPr>
      </w:pPr>
    </w:p>
    <w:sectPr w:rsidR="00CA3BEC" w:rsidRPr="00E20264" w:rsidSect="007226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772"/>
      </v:shape>
    </w:pict>
  </w:numPicBullet>
  <w:abstractNum w:abstractNumId="0" w15:restartNumberingAfterBreak="0">
    <w:nsid w:val="1B402B0C"/>
    <w:multiLevelType w:val="hybridMultilevel"/>
    <w:tmpl w:val="65946D6A"/>
    <w:lvl w:ilvl="0" w:tplc="4844AF08">
      <w:start w:val="1"/>
      <w:numFmt w:val="decimal"/>
      <w:lvlText w:val="%1."/>
      <w:lvlJc w:val="left"/>
      <w:pPr>
        <w:ind w:left="720" w:hanging="360"/>
      </w:pPr>
    </w:lvl>
    <w:lvl w:ilvl="1" w:tplc="3E14D9BA" w:tentative="1">
      <w:start w:val="1"/>
      <w:numFmt w:val="lowerLetter"/>
      <w:lvlText w:val="%2."/>
      <w:lvlJc w:val="left"/>
      <w:pPr>
        <w:ind w:left="1440" w:hanging="360"/>
      </w:pPr>
    </w:lvl>
    <w:lvl w:ilvl="2" w:tplc="75B64B42" w:tentative="1">
      <w:start w:val="1"/>
      <w:numFmt w:val="lowerRoman"/>
      <w:lvlText w:val="%3."/>
      <w:lvlJc w:val="right"/>
      <w:pPr>
        <w:ind w:left="2160" w:hanging="180"/>
      </w:pPr>
    </w:lvl>
    <w:lvl w:ilvl="3" w:tplc="8E4A2BC2" w:tentative="1">
      <w:start w:val="1"/>
      <w:numFmt w:val="decimal"/>
      <w:lvlText w:val="%4."/>
      <w:lvlJc w:val="left"/>
      <w:pPr>
        <w:ind w:left="2880" w:hanging="360"/>
      </w:pPr>
    </w:lvl>
    <w:lvl w:ilvl="4" w:tplc="022CB782" w:tentative="1">
      <w:start w:val="1"/>
      <w:numFmt w:val="lowerLetter"/>
      <w:lvlText w:val="%5."/>
      <w:lvlJc w:val="left"/>
      <w:pPr>
        <w:ind w:left="3600" w:hanging="360"/>
      </w:pPr>
    </w:lvl>
    <w:lvl w:ilvl="5" w:tplc="833E5A10" w:tentative="1">
      <w:start w:val="1"/>
      <w:numFmt w:val="lowerRoman"/>
      <w:lvlText w:val="%6."/>
      <w:lvlJc w:val="right"/>
      <w:pPr>
        <w:ind w:left="4320" w:hanging="180"/>
      </w:pPr>
    </w:lvl>
    <w:lvl w:ilvl="6" w:tplc="A18AD3B8" w:tentative="1">
      <w:start w:val="1"/>
      <w:numFmt w:val="decimal"/>
      <w:lvlText w:val="%7."/>
      <w:lvlJc w:val="left"/>
      <w:pPr>
        <w:ind w:left="5040" w:hanging="360"/>
      </w:pPr>
    </w:lvl>
    <w:lvl w:ilvl="7" w:tplc="F4EEE54A" w:tentative="1">
      <w:start w:val="1"/>
      <w:numFmt w:val="lowerLetter"/>
      <w:lvlText w:val="%8."/>
      <w:lvlJc w:val="left"/>
      <w:pPr>
        <w:ind w:left="5760" w:hanging="360"/>
      </w:pPr>
    </w:lvl>
    <w:lvl w:ilvl="8" w:tplc="CE1EF574" w:tentative="1">
      <w:start w:val="1"/>
      <w:numFmt w:val="lowerRoman"/>
      <w:lvlText w:val="%9."/>
      <w:lvlJc w:val="right"/>
      <w:pPr>
        <w:ind w:left="6480" w:hanging="180"/>
      </w:pPr>
    </w:lvl>
  </w:abstractNum>
  <w:abstractNum w:abstractNumId="1" w15:restartNumberingAfterBreak="0">
    <w:nsid w:val="1B890CFF"/>
    <w:multiLevelType w:val="hybridMultilevel"/>
    <w:tmpl w:val="739202D8"/>
    <w:lvl w:ilvl="0" w:tplc="FB2A3BE6">
      <w:numFmt w:val="bullet"/>
      <w:lvlText w:val="•"/>
      <w:lvlJc w:val="left"/>
      <w:pPr>
        <w:ind w:left="1440" w:hanging="360"/>
      </w:pPr>
      <w:rPr>
        <w:rFonts w:ascii="Open Sans" w:eastAsia="Times New Roman" w:hAnsi="Open Sans" w:cs="Open Sans" w:hint="default"/>
      </w:rPr>
    </w:lvl>
    <w:lvl w:ilvl="1" w:tplc="72D01C02" w:tentative="1">
      <w:start w:val="1"/>
      <w:numFmt w:val="bullet"/>
      <w:lvlText w:val="o"/>
      <w:lvlJc w:val="left"/>
      <w:pPr>
        <w:ind w:left="2160" w:hanging="360"/>
      </w:pPr>
      <w:rPr>
        <w:rFonts w:ascii="Courier New" w:hAnsi="Courier New" w:cs="Courier New" w:hint="default"/>
      </w:rPr>
    </w:lvl>
    <w:lvl w:ilvl="2" w:tplc="FDC40A68" w:tentative="1">
      <w:start w:val="1"/>
      <w:numFmt w:val="bullet"/>
      <w:lvlText w:val=""/>
      <w:lvlJc w:val="left"/>
      <w:pPr>
        <w:ind w:left="2880" w:hanging="360"/>
      </w:pPr>
      <w:rPr>
        <w:rFonts w:ascii="Wingdings" w:hAnsi="Wingdings" w:hint="default"/>
      </w:rPr>
    </w:lvl>
    <w:lvl w:ilvl="3" w:tplc="8168E44E" w:tentative="1">
      <w:start w:val="1"/>
      <w:numFmt w:val="bullet"/>
      <w:lvlText w:val=""/>
      <w:lvlJc w:val="left"/>
      <w:pPr>
        <w:ind w:left="3600" w:hanging="360"/>
      </w:pPr>
      <w:rPr>
        <w:rFonts w:ascii="Symbol" w:hAnsi="Symbol" w:hint="default"/>
      </w:rPr>
    </w:lvl>
    <w:lvl w:ilvl="4" w:tplc="08366148" w:tentative="1">
      <w:start w:val="1"/>
      <w:numFmt w:val="bullet"/>
      <w:lvlText w:val="o"/>
      <w:lvlJc w:val="left"/>
      <w:pPr>
        <w:ind w:left="4320" w:hanging="360"/>
      </w:pPr>
      <w:rPr>
        <w:rFonts w:ascii="Courier New" w:hAnsi="Courier New" w:cs="Courier New" w:hint="default"/>
      </w:rPr>
    </w:lvl>
    <w:lvl w:ilvl="5" w:tplc="91A01BC0" w:tentative="1">
      <w:start w:val="1"/>
      <w:numFmt w:val="bullet"/>
      <w:lvlText w:val=""/>
      <w:lvlJc w:val="left"/>
      <w:pPr>
        <w:ind w:left="5040" w:hanging="360"/>
      </w:pPr>
      <w:rPr>
        <w:rFonts w:ascii="Wingdings" w:hAnsi="Wingdings" w:hint="default"/>
      </w:rPr>
    </w:lvl>
    <w:lvl w:ilvl="6" w:tplc="1C02E06E" w:tentative="1">
      <w:start w:val="1"/>
      <w:numFmt w:val="bullet"/>
      <w:lvlText w:val=""/>
      <w:lvlJc w:val="left"/>
      <w:pPr>
        <w:ind w:left="5760" w:hanging="360"/>
      </w:pPr>
      <w:rPr>
        <w:rFonts w:ascii="Symbol" w:hAnsi="Symbol" w:hint="default"/>
      </w:rPr>
    </w:lvl>
    <w:lvl w:ilvl="7" w:tplc="83CCCF36" w:tentative="1">
      <w:start w:val="1"/>
      <w:numFmt w:val="bullet"/>
      <w:lvlText w:val="o"/>
      <w:lvlJc w:val="left"/>
      <w:pPr>
        <w:ind w:left="6480" w:hanging="360"/>
      </w:pPr>
      <w:rPr>
        <w:rFonts w:ascii="Courier New" w:hAnsi="Courier New" w:cs="Courier New" w:hint="default"/>
      </w:rPr>
    </w:lvl>
    <w:lvl w:ilvl="8" w:tplc="EE4C982E" w:tentative="1">
      <w:start w:val="1"/>
      <w:numFmt w:val="bullet"/>
      <w:lvlText w:val=""/>
      <w:lvlJc w:val="left"/>
      <w:pPr>
        <w:ind w:left="7200" w:hanging="360"/>
      </w:pPr>
      <w:rPr>
        <w:rFonts w:ascii="Wingdings" w:hAnsi="Wingdings" w:hint="default"/>
      </w:rPr>
    </w:lvl>
  </w:abstractNum>
  <w:abstractNum w:abstractNumId="2" w15:restartNumberingAfterBreak="0">
    <w:nsid w:val="200A696E"/>
    <w:multiLevelType w:val="hybridMultilevel"/>
    <w:tmpl w:val="EF38EF82"/>
    <w:lvl w:ilvl="0" w:tplc="53929D60">
      <w:start w:val="1"/>
      <w:numFmt w:val="bullet"/>
      <w:lvlText w:val=""/>
      <w:lvlJc w:val="left"/>
      <w:pPr>
        <w:ind w:left="720" w:hanging="360"/>
      </w:pPr>
      <w:rPr>
        <w:rFonts w:ascii="Symbol" w:hAnsi="Symbol" w:hint="default"/>
      </w:rPr>
    </w:lvl>
    <w:lvl w:ilvl="1" w:tplc="0966D982">
      <w:start w:val="1"/>
      <w:numFmt w:val="bullet"/>
      <w:lvlText w:val="o"/>
      <w:lvlJc w:val="left"/>
      <w:pPr>
        <w:ind w:left="1440" w:hanging="360"/>
      </w:pPr>
      <w:rPr>
        <w:rFonts w:ascii="Courier New" w:hAnsi="Courier New" w:cs="Courier New" w:hint="default"/>
      </w:rPr>
    </w:lvl>
    <w:lvl w:ilvl="2" w:tplc="F2380438" w:tentative="1">
      <w:start w:val="1"/>
      <w:numFmt w:val="bullet"/>
      <w:lvlText w:val=""/>
      <w:lvlJc w:val="left"/>
      <w:pPr>
        <w:ind w:left="2160" w:hanging="360"/>
      </w:pPr>
      <w:rPr>
        <w:rFonts w:ascii="Wingdings" w:hAnsi="Wingdings" w:hint="default"/>
      </w:rPr>
    </w:lvl>
    <w:lvl w:ilvl="3" w:tplc="344EE5E6" w:tentative="1">
      <w:start w:val="1"/>
      <w:numFmt w:val="bullet"/>
      <w:lvlText w:val=""/>
      <w:lvlJc w:val="left"/>
      <w:pPr>
        <w:ind w:left="2880" w:hanging="360"/>
      </w:pPr>
      <w:rPr>
        <w:rFonts w:ascii="Symbol" w:hAnsi="Symbol" w:hint="default"/>
      </w:rPr>
    </w:lvl>
    <w:lvl w:ilvl="4" w:tplc="573CF49C" w:tentative="1">
      <w:start w:val="1"/>
      <w:numFmt w:val="bullet"/>
      <w:lvlText w:val="o"/>
      <w:lvlJc w:val="left"/>
      <w:pPr>
        <w:ind w:left="3600" w:hanging="360"/>
      </w:pPr>
      <w:rPr>
        <w:rFonts w:ascii="Courier New" w:hAnsi="Courier New" w:cs="Courier New" w:hint="default"/>
      </w:rPr>
    </w:lvl>
    <w:lvl w:ilvl="5" w:tplc="CADE28DA" w:tentative="1">
      <w:start w:val="1"/>
      <w:numFmt w:val="bullet"/>
      <w:lvlText w:val=""/>
      <w:lvlJc w:val="left"/>
      <w:pPr>
        <w:ind w:left="4320" w:hanging="360"/>
      </w:pPr>
      <w:rPr>
        <w:rFonts w:ascii="Wingdings" w:hAnsi="Wingdings" w:hint="default"/>
      </w:rPr>
    </w:lvl>
    <w:lvl w:ilvl="6" w:tplc="7DEC34B8" w:tentative="1">
      <w:start w:val="1"/>
      <w:numFmt w:val="bullet"/>
      <w:lvlText w:val=""/>
      <w:lvlJc w:val="left"/>
      <w:pPr>
        <w:ind w:left="5040" w:hanging="360"/>
      </w:pPr>
      <w:rPr>
        <w:rFonts w:ascii="Symbol" w:hAnsi="Symbol" w:hint="default"/>
      </w:rPr>
    </w:lvl>
    <w:lvl w:ilvl="7" w:tplc="EE62C2FA" w:tentative="1">
      <w:start w:val="1"/>
      <w:numFmt w:val="bullet"/>
      <w:lvlText w:val="o"/>
      <w:lvlJc w:val="left"/>
      <w:pPr>
        <w:ind w:left="5760" w:hanging="360"/>
      </w:pPr>
      <w:rPr>
        <w:rFonts w:ascii="Courier New" w:hAnsi="Courier New" w:cs="Courier New" w:hint="default"/>
      </w:rPr>
    </w:lvl>
    <w:lvl w:ilvl="8" w:tplc="851E311E" w:tentative="1">
      <w:start w:val="1"/>
      <w:numFmt w:val="bullet"/>
      <w:lvlText w:val=""/>
      <w:lvlJc w:val="left"/>
      <w:pPr>
        <w:ind w:left="6480" w:hanging="360"/>
      </w:pPr>
      <w:rPr>
        <w:rFonts w:ascii="Wingdings" w:hAnsi="Wingdings" w:hint="default"/>
      </w:rPr>
    </w:lvl>
  </w:abstractNum>
  <w:abstractNum w:abstractNumId="3" w15:restartNumberingAfterBreak="0">
    <w:nsid w:val="20616C51"/>
    <w:multiLevelType w:val="hybridMultilevel"/>
    <w:tmpl w:val="819EEAA6"/>
    <w:lvl w:ilvl="0" w:tplc="01A6ACBC">
      <w:start w:val="1"/>
      <w:numFmt w:val="bullet"/>
      <w:lvlText w:val=""/>
      <w:lvlJc w:val="left"/>
      <w:pPr>
        <w:ind w:left="1428" w:hanging="360"/>
      </w:pPr>
      <w:rPr>
        <w:rFonts w:ascii="Symbol" w:hAnsi="Symbol" w:hint="default"/>
      </w:rPr>
    </w:lvl>
    <w:lvl w:ilvl="1" w:tplc="3286ADAE">
      <w:start w:val="1"/>
      <w:numFmt w:val="bullet"/>
      <w:lvlText w:val="o"/>
      <w:lvlJc w:val="left"/>
      <w:pPr>
        <w:ind w:left="2148" w:hanging="360"/>
      </w:pPr>
      <w:rPr>
        <w:rFonts w:ascii="Courier New" w:hAnsi="Courier New" w:cs="Courier New" w:hint="default"/>
      </w:rPr>
    </w:lvl>
    <w:lvl w:ilvl="2" w:tplc="8AA678FC">
      <w:start w:val="1"/>
      <w:numFmt w:val="bullet"/>
      <w:lvlText w:val=""/>
      <w:lvlJc w:val="left"/>
      <w:pPr>
        <w:ind w:left="2868" w:hanging="360"/>
      </w:pPr>
      <w:rPr>
        <w:rFonts w:ascii="Wingdings" w:hAnsi="Wingdings" w:hint="default"/>
      </w:rPr>
    </w:lvl>
    <w:lvl w:ilvl="3" w:tplc="E76238CC">
      <w:start w:val="1"/>
      <w:numFmt w:val="bullet"/>
      <w:lvlText w:val=""/>
      <w:lvlJc w:val="left"/>
      <w:pPr>
        <w:ind w:left="3588" w:hanging="360"/>
      </w:pPr>
      <w:rPr>
        <w:rFonts w:ascii="Symbol" w:hAnsi="Symbol" w:hint="default"/>
      </w:rPr>
    </w:lvl>
    <w:lvl w:ilvl="4" w:tplc="4C36337E">
      <w:start w:val="1"/>
      <w:numFmt w:val="bullet"/>
      <w:lvlText w:val="o"/>
      <w:lvlJc w:val="left"/>
      <w:pPr>
        <w:ind w:left="4308" w:hanging="360"/>
      </w:pPr>
      <w:rPr>
        <w:rFonts w:ascii="Courier New" w:hAnsi="Courier New" w:cs="Courier New" w:hint="default"/>
      </w:rPr>
    </w:lvl>
    <w:lvl w:ilvl="5" w:tplc="F6E8D98C">
      <w:start w:val="1"/>
      <w:numFmt w:val="bullet"/>
      <w:lvlText w:val=""/>
      <w:lvlJc w:val="left"/>
      <w:pPr>
        <w:ind w:left="5028" w:hanging="360"/>
      </w:pPr>
      <w:rPr>
        <w:rFonts w:ascii="Wingdings" w:hAnsi="Wingdings" w:hint="default"/>
      </w:rPr>
    </w:lvl>
    <w:lvl w:ilvl="6" w:tplc="4E3A621E">
      <w:start w:val="1"/>
      <w:numFmt w:val="bullet"/>
      <w:lvlText w:val=""/>
      <w:lvlJc w:val="left"/>
      <w:pPr>
        <w:ind w:left="5748" w:hanging="360"/>
      </w:pPr>
      <w:rPr>
        <w:rFonts w:ascii="Symbol" w:hAnsi="Symbol" w:hint="default"/>
      </w:rPr>
    </w:lvl>
    <w:lvl w:ilvl="7" w:tplc="8E501290">
      <w:start w:val="1"/>
      <w:numFmt w:val="bullet"/>
      <w:lvlText w:val="o"/>
      <w:lvlJc w:val="left"/>
      <w:pPr>
        <w:ind w:left="6468" w:hanging="360"/>
      </w:pPr>
      <w:rPr>
        <w:rFonts w:ascii="Courier New" w:hAnsi="Courier New" w:cs="Courier New" w:hint="default"/>
      </w:rPr>
    </w:lvl>
    <w:lvl w:ilvl="8" w:tplc="5DACE676">
      <w:start w:val="1"/>
      <w:numFmt w:val="bullet"/>
      <w:lvlText w:val=""/>
      <w:lvlJc w:val="left"/>
      <w:pPr>
        <w:ind w:left="7188" w:hanging="360"/>
      </w:pPr>
      <w:rPr>
        <w:rFonts w:ascii="Wingdings" w:hAnsi="Wingdings" w:hint="default"/>
      </w:rPr>
    </w:lvl>
  </w:abstractNum>
  <w:abstractNum w:abstractNumId="4" w15:restartNumberingAfterBreak="0">
    <w:nsid w:val="219873A1"/>
    <w:multiLevelType w:val="hybridMultilevel"/>
    <w:tmpl w:val="53D463F2"/>
    <w:lvl w:ilvl="0" w:tplc="4F2C9980">
      <w:numFmt w:val="bullet"/>
      <w:lvlText w:val="•"/>
      <w:lvlJc w:val="left"/>
      <w:pPr>
        <w:ind w:left="1080" w:hanging="720"/>
      </w:pPr>
      <w:rPr>
        <w:rFonts w:ascii="Open Sans" w:eastAsia="Times New Roman" w:hAnsi="Open Sans" w:cs="Open Sans" w:hint="default"/>
      </w:rPr>
    </w:lvl>
    <w:lvl w:ilvl="1" w:tplc="5D0056AA" w:tentative="1">
      <w:start w:val="1"/>
      <w:numFmt w:val="bullet"/>
      <w:lvlText w:val="o"/>
      <w:lvlJc w:val="left"/>
      <w:pPr>
        <w:ind w:left="1440" w:hanging="360"/>
      </w:pPr>
      <w:rPr>
        <w:rFonts w:ascii="Courier New" w:hAnsi="Courier New" w:cs="Courier New" w:hint="default"/>
      </w:rPr>
    </w:lvl>
    <w:lvl w:ilvl="2" w:tplc="352E730C" w:tentative="1">
      <w:start w:val="1"/>
      <w:numFmt w:val="bullet"/>
      <w:lvlText w:val=""/>
      <w:lvlJc w:val="left"/>
      <w:pPr>
        <w:ind w:left="2160" w:hanging="360"/>
      </w:pPr>
      <w:rPr>
        <w:rFonts w:ascii="Wingdings" w:hAnsi="Wingdings" w:hint="default"/>
      </w:rPr>
    </w:lvl>
    <w:lvl w:ilvl="3" w:tplc="3152A65E" w:tentative="1">
      <w:start w:val="1"/>
      <w:numFmt w:val="bullet"/>
      <w:lvlText w:val=""/>
      <w:lvlJc w:val="left"/>
      <w:pPr>
        <w:ind w:left="2880" w:hanging="360"/>
      </w:pPr>
      <w:rPr>
        <w:rFonts w:ascii="Symbol" w:hAnsi="Symbol" w:hint="default"/>
      </w:rPr>
    </w:lvl>
    <w:lvl w:ilvl="4" w:tplc="DAF0B264" w:tentative="1">
      <w:start w:val="1"/>
      <w:numFmt w:val="bullet"/>
      <w:lvlText w:val="o"/>
      <w:lvlJc w:val="left"/>
      <w:pPr>
        <w:ind w:left="3600" w:hanging="360"/>
      </w:pPr>
      <w:rPr>
        <w:rFonts w:ascii="Courier New" w:hAnsi="Courier New" w:cs="Courier New" w:hint="default"/>
      </w:rPr>
    </w:lvl>
    <w:lvl w:ilvl="5" w:tplc="1FBA6706" w:tentative="1">
      <w:start w:val="1"/>
      <w:numFmt w:val="bullet"/>
      <w:lvlText w:val=""/>
      <w:lvlJc w:val="left"/>
      <w:pPr>
        <w:ind w:left="4320" w:hanging="360"/>
      </w:pPr>
      <w:rPr>
        <w:rFonts w:ascii="Wingdings" w:hAnsi="Wingdings" w:hint="default"/>
      </w:rPr>
    </w:lvl>
    <w:lvl w:ilvl="6" w:tplc="B2B8EE3E" w:tentative="1">
      <w:start w:val="1"/>
      <w:numFmt w:val="bullet"/>
      <w:lvlText w:val=""/>
      <w:lvlJc w:val="left"/>
      <w:pPr>
        <w:ind w:left="5040" w:hanging="360"/>
      </w:pPr>
      <w:rPr>
        <w:rFonts w:ascii="Symbol" w:hAnsi="Symbol" w:hint="default"/>
      </w:rPr>
    </w:lvl>
    <w:lvl w:ilvl="7" w:tplc="479455E4" w:tentative="1">
      <w:start w:val="1"/>
      <w:numFmt w:val="bullet"/>
      <w:lvlText w:val="o"/>
      <w:lvlJc w:val="left"/>
      <w:pPr>
        <w:ind w:left="5760" w:hanging="360"/>
      </w:pPr>
      <w:rPr>
        <w:rFonts w:ascii="Courier New" w:hAnsi="Courier New" w:cs="Courier New" w:hint="default"/>
      </w:rPr>
    </w:lvl>
    <w:lvl w:ilvl="8" w:tplc="66203266" w:tentative="1">
      <w:start w:val="1"/>
      <w:numFmt w:val="bullet"/>
      <w:lvlText w:val=""/>
      <w:lvlJc w:val="left"/>
      <w:pPr>
        <w:ind w:left="6480" w:hanging="360"/>
      </w:pPr>
      <w:rPr>
        <w:rFonts w:ascii="Wingdings" w:hAnsi="Wingdings" w:hint="default"/>
      </w:rPr>
    </w:lvl>
  </w:abstractNum>
  <w:abstractNum w:abstractNumId="5" w15:restartNumberingAfterBreak="0">
    <w:nsid w:val="23AB13B1"/>
    <w:multiLevelType w:val="hybridMultilevel"/>
    <w:tmpl w:val="2F821346"/>
    <w:lvl w:ilvl="0" w:tplc="30626780">
      <w:start w:val="1"/>
      <w:numFmt w:val="bullet"/>
      <w:lvlText w:val=""/>
      <w:lvlJc w:val="left"/>
      <w:pPr>
        <w:ind w:left="1429" w:hanging="360"/>
      </w:pPr>
      <w:rPr>
        <w:rFonts w:ascii="Symbol" w:hAnsi="Symbol" w:hint="default"/>
      </w:rPr>
    </w:lvl>
    <w:lvl w:ilvl="1" w:tplc="15DE3F68">
      <w:start w:val="1"/>
      <w:numFmt w:val="bullet"/>
      <w:lvlText w:val="o"/>
      <w:lvlJc w:val="left"/>
      <w:pPr>
        <w:ind w:left="2149" w:hanging="360"/>
      </w:pPr>
      <w:rPr>
        <w:rFonts w:ascii="Courier New" w:hAnsi="Courier New" w:cs="Courier New" w:hint="default"/>
      </w:rPr>
    </w:lvl>
    <w:lvl w:ilvl="2" w:tplc="02083A00">
      <w:start w:val="1"/>
      <w:numFmt w:val="bullet"/>
      <w:lvlText w:val=""/>
      <w:lvlJc w:val="left"/>
      <w:pPr>
        <w:ind w:left="2869" w:hanging="360"/>
      </w:pPr>
      <w:rPr>
        <w:rFonts w:ascii="Wingdings" w:hAnsi="Wingdings" w:hint="default"/>
      </w:rPr>
    </w:lvl>
    <w:lvl w:ilvl="3" w:tplc="912A83E6">
      <w:start w:val="1"/>
      <w:numFmt w:val="bullet"/>
      <w:lvlText w:val=""/>
      <w:lvlJc w:val="left"/>
      <w:pPr>
        <w:ind w:left="3589" w:hanging="360"/>
      </w:pPr>
      <w:rPr>
        <w:rFonts w:ascii="Symbol" w:hAnsi="Symbol" w:hint="default"/>
      </w:rPr>
    </w:lvl>
    <w:lvl w:ilvl="4" w:tplc="72B60A06">
      <w:start w:val="1"/>
      <w:numFmt w:val="bullet"/>
      <w:lvlText w:val="o"/>
      <w:lvlJc w:val="left"/>
      <w:pPr>
        <w:ind w:left="4309" w:hanging="360"/>
      </w:pPr>
      <w:rPr>
        <w:rFonts w:ascii="Courier New" w:hAnsi="Courier New" w:cs="Courier New" w:hint="default"/>
      </w:rPr>
    </w:lvl>
    <w:lvl w:ilvl="5" w:tplc="F334DC7C">
      <w:start w:val="1"/>
      <w:numFmt w:val="bullet"/>
      <w:lvlText w:val=""/>
      <w:lvlJc w:val="left"/>
      <w:pPr>
        <w:ind w:left="5029" w:hanging="360"/>
      </w:pPr>
      <w:rPr>
        <w:rFonts w:ascii="Wingdings" w:hAnsi="Wingdings" w:hint="default"/>
      </w:rPr>
    </w:lvl>
    <w:lvl w:ilvl="6" w:tplc="3DCAF832">
      <w:start w:val="1"/>
      <w:numFmt w:val="bullet"/>
      <w:lvlText w:val=""/>
      <w:lvlJc w:val="left"/>
      <w:pPr>
        <w:ind w:left="5749" w:hanging="360"/>
      </w:pPr>
      <w:rPr>
        <w:rFonts w:ascii="Symbol" w:hAnsi="Symbol" w:hint="default"/>
      </w:rPr>
    </w:lvl>
    <w:lvl w:ilvl="7" w:tplc="60120208">
      <w:start w:val="1"/>
      <w:numFmt w:val="bullet"/>
      <w:lvlText w:val="o"/>
      <w:lvlJc w:val="left"/>
      <w:pPr>
        <w:ind w:left="6469" w:hanging="360"/>
      </w:pPr>
      <w:rPr>
        <w:rFonts w:ascii="Courier New" w:hAnsi="Courier New" w:cs="Courier New" w:hint="default"/>
      </w:rPr>
    </w:lvl>
    <w:lvl w:ilvl="8" w:tplc="3D3EEBAC">
      <w:start w:val="1"/>
      <w:numFmt w:val="bullet"/>
      <w:lvlText w:val=""/>
      <w:lvlJc w:val="left"/>
      <w:pPr>
        <w:ind w:left="7189" w:hanging="360"/>
      </w:pPr>
      <w:rPr>
        <w:rFonts w:ascii="Wingdings" w:hAnsi="Wingdings" w:hint="default"/>
      </w:rPr>
    </w:lvl>
  </w:abstractNum>
  <w:abstractNum w:abstractNumId="6" w15:restartNumberingAfterBreak="0">
    <w:nsid w:val="2D683311"/>
    <w:multiLevelType w:val="hybridMultilevel"/>
    <w:tmpl w:val="9E64CA22"/>
    <w:lvl w:ilvl="0" w:tplc="503EED84">
      <w:numFmt w:val="bullet"/>
      <w:lvlText w:val="•"/>
      <w:lvlJc w:val="left"/>
      <w:pPr>
        <w:ind w:left="720" w:hanging="360"/>
      </w:pPr>
      <w:rPr>
        <w:rFonts w:ascii="Open Sans" w:eastAsia="Times New Roman" w:hAnsi="Open Sans" w:cs="Open Sans" w:hint="default"/>
      </w:rPr>
    </w:lvl>
    <w:lvl w:ilvl="1" w:tplc="8E385E4E" w:tentative="1">
      <w:start w:val="1"/>
      <w:numFmt w:val="bullet"/>
      <w:lvlText w:val="o"/>
      <w:lvlJc w:val="left"/>
      <w:pPr>
        <w:ind w:left="1440" w:hanging="360"/>
      </w:pPr>
      <w:rPr>
        <w:rFonts w:ascii="Courier New" w:hAnsi="Courier New" w:cs="Courier New" w:hint="default"/>
      </w:rPr>
    </w:lvl>
    <w:lvl w:ilvl="2" w:tplc="73F88296" w:tentative="1">
      <w:start w:val="1"/>
      <w:numFmt w:val="bullet"/>
      <w:lvlText w:val=""/>
      <w:lvlJc w:val="left"/>
      <w:pPr>
        <w:ind w:left="2160" w:hanging="360"/>
      </w:pPr>
      <w:rPr>
        <w:rFonts w:ascii="Wingdings" w:hAnsi="Wingdings" w:hint="default"/>
      </w:rPr>
    </w:lvl>
    <w:lvl w:ilvl="3" w:tplc="275A1B62" w:tentative="1">
      <w:start w:val="1"/>
      <w:numFmt w:val="bullet"/>
      <w:lvlText w:val=""/>
      <w:lvlJc w:val="left"/>
      <w:pPr>
        <w:ind w:left="2880" w:hanging="360"/>
      </w:pPr>
      <w:rPr>
        <w:rFonts w:ascii="Symbol" w:hAnsi="Symbol" w:hint="default"/>
      </w:rPr>
    </w:lvl>
    <w:lvl w:ilvl="4" w:tplc="043E3230" w:tentative="1">
      <w:start w:val="1"/>
      <w:numFmt w:val="bullet"/>
      <w:lvlText w:val="o"/>
      <w:lvlJc w:val="left"/>
      <w:pPr>
        <w:ind w:left="3600" w:hanging="360"/>
      </w:pPr>
      <w:rPr>
        <w:rFonts w:ascii="Courier New" w:hAnsi="Courier New" w:cs="Courier New" w:hint="default"/>
      </w:rPr>
    </w:lvl>
    <w:lvl w:ilvl="5" w:tplc="B77A7940" w:tentative="1">
      <w:start w:val="1"/>
      <w:numFmt w:val="bullet"/>
      <w:lvlText w:val=""/>
      <w:lvlJc w:val="left"/>
      <w:pPr>
        <w:ind w:left="4320" w:hanging="360"/>
      </w:pPr>
      <w:rPr>
        <w:rFonts w:ascii="Wingdings" w:hAnsi="Wingdings" w:hint="default"/>
      </w:rPr>
    </w:lvl>
    <w:lvl w:ilvl="6" w:tplc="FD54362C" w:tentative="1">
      <w:start w:val="1"/>
      <w:numFmt w:val="bullet"/>
      <w:lvlText w:val=""/>
      <w:lvlJc w:val="left"/>
      <w:pPr>
        <w:ind w:left="5040" w:hanging="360"/>
      </w:pPr>
      <w:rPr>
        <w:rFonts w:ascii="Symbol" w:hAnsi="Symbol" w:hint="default"/>
      </w:rPr>
    </w:lvl>
    <w:lvl w:ilvl="7" w:tplc="8D3E2BDA" w:tentative="1">
      <w:start w:val="1"/>
      <w:numFmt w:val="bullet"/>
      <w:lvlText w:val="o"/>
      <w:lvlJc w:val="left"/>
      <w:pPr>
        <w:ind w:left="5760" w:hanging="360"/>
      </w:pPr>
      <w:rPr>
        <w:rFonts w:ascii="Courier New" w:hAnsi="Courier New" w:cs="Courier New" w:hint="default"/>
      </w:rPr>
    </w:lvl>
    <w:lvl w:ilvl="8" w:tplc="C6CE4600" w:tentative="1">
      <w:start w:val="1"/>
      <w:numFmt w:val="bullet"/>
      <w:lvlText w:val=""/>
      <w:lvlJc w:val="left"/>
      <w:pPr>
        <w:ind w:left="6480" w:hanging="360"/>
      </w:pPr>
      <w:rPr>
        <w:rFonts w:ascii="Wingdings" w:hAnsi="Wingdings" w:hint="default"/>
      </w:rPr>
    </w:lvl>
  </w:abstractNum>
  <w:abstractNum w:abstractNumId="7" w15:restartNumberingAfterBreak="0">
    <w:nsid w:val="2F73106F"/>
    <w:multiLevelType w:val="hybridMultilevel"/>
    <w:tmpl w:val="6658AF90"/>
    <w:lvl w:ilvl="0" w:tplc="14B2516A">
      <w:start w:val="1"/>
      <w:numFmt w:val="bullet"/>
      <w:lvlText w:val=""/>
      <w:lvlJc w:val="left"/>
      <w:pPr>
        <w:ind w:left="720" w:hanging="360"/>
      </w:pPr>
      <w:rPr>
        <w:rFonts w:ascii="Symbol" w:hAnsi="Symbol" w:hint="default"/>
      </w:rPr>
    </w:lvl>
    <w:lvl w:ilvl="1" w:tplc="E6AAB84C">
      <w:start w:val="1"/>
      <w:numFmt w:val="bullet"/>
      <w:lvlText w:val="o"/>
      <w:lvlJc w:val="left"/>
      <w:pPr>
        <w:ind w:left="1440" w:hanging="360"/>
      </w:pPr>
      <w:rPr>
        <w:rFonts w:ascii="Courier New" w:hAnsi="Courier New" w:cs="Courier New" w:hint="default"/>
      </w:rPr>
    </w:lvl>
    <w:lvl w:ilvl="2" w:tplc="D6DEB86A">
      <w:start w:val="1"/>
      <w:numFmt w:val="bullet"/>
      <w:lvlText w:val=""/>
      <w:lvlJc w:val="left"/>
      <w:pPr>
        <w:ind w:left="2160" w:hanging="360"/>
      </w:pPr>
      <w:rPr>
        <w:rFonts w:ascii="Wingdings" w:hAnsi="Wingdings" w:hint="default"/>
      </w:rPr>
    </w:lvl>
    <w:lvl w:ilvl="3" w:tplc="67CA3868" w:tentative="1">
      <w:start w:val="1"/>
      <w:numFmt w:val="bullet"/>
      <w:lvlText w:val=""/>
      <w:lvlJc w:val="left"/>
      <w:pPr>
        <w:ind w:left="2880" w:hanging="360"/>
      </w:pPr>
      <w:rPr>
        <w:rFonts w:ascii="Symbol" w:hAnsi="Symbol" w:hint="default"/>
      </w:rPr>
    </w:lvl>
    <w:lvl w:ilvl="4" w:tplc="80D023AC" w:tentative="1">
      <w:start w:val="1"/>
      <w:numFmt w:val="bullet"/>
      <w:lvlText w:val="o"/>
      <w:lvlJc w:val="left"/>
      <w:pPr>
        <w:ind w:left="3600" w:hanging="360"/>
      </w:pPr>
      <w:rPr>
        <w:rFonts w:ascii="Courier New" w:hAnsi="Courier New" w:cs="Courier New" w:hint="default"/>
      </w:rPr>
    </w:lvl>
    <w:lvl w:ilvl="5" w:tplc="E67E11E8" w:tentative="1">
      <w:start w:val="1"/>
      <w:numFmt w:val="bullet"/>
      <w:lvlText w:val=""/>
      <w:lvlJc w:val="left"/>
      <w:pPr>
        <w:ind w:left="4320" w:hanging="360"/>
      </w:pPr>
      <w:rPr>
        <w:rFonts w:ascii="Wingdings" w:hAnsi="Wingdings" w:hint="default"/>
      </w:rPr>
    </w:lvl>
    <w:lvl w:ilvl="6" w:tplc="5530A05C" w:tentative="1">
      <w:start w:val="1"/>
      <w:numFmt w:val="bullet"/>
      <w:lvlText w:val=""/>
      <w:lvlJc w:val="left"/>
      <w:pPr>
        <w:ind w:left="5040" w:hanging="360"/>
      </w:pPr>
      <w:rPr>
        <w:rFonts w:ascii="Symbol" w:hAnsi="Symbol" w:hint="default"/>
      </w:rPr>
    </w:lvl>
    <w:lvl w:ilvl="7" w:tplc="4F9A360A" w:tentative="1">
      <w:start w:val="1"/>
      <w:numFmt w:val="bullet"/>
      <w:lvlText w:val="o"/>
      <w:lvlJc w:val="left"/>
      <w:pPr>
        <w:ind w:left="5760" w:hanging="360"/>
      </w:pPr>
      <w:rPr>
        <w:rFonts w:ascii="Courier New" w:hAnsi="Courier New" w:cs="Courier New" w:hint="default"/>
      </w:rPr>
    </w:lvl>
    <w:lvl w:ilvl="8" w:tplc="91888E4A" w:tentative="1">
      <w:start w:val="1"/>
      <w:numFmt w:val="bullet"/>
      <w:lvlText w:val=""/>
      <w:lvlJc w:val="left"/>
      <w:pPr>
        <w:ind w:left="6480" w:hanging="360"/>
      </w:pPr>
      <w:rPr>
        <w:rFonts w:ascii="Wingdings" w:hAnsi="Wingdings" w:hint="default"/>
      </w:rPr>
    </w:lvl>
  </w:abstractNum>
  <w:abstractNum w:abstractNumId="8" w15:restartNumberingAfterBreak="0">
    <w:nsid w:val="355A6DAD"/>
    <w:multiLevelType w:val="hybridMultilevel"/>
    <w:tmpl w:val="C396EDAA"/>
    <w:lvl w:ilvl="0" w:tplc="0EECF2B6">
      <w:start w:val="1"/>
      <w:numFmt w:val="decimal"/>
      <w:lvlText w:val="%1."/>
      <w:lvlJc w:val="left"/>
      <w:pPr>
        <w:ind w:left="720" w:hanging="360"/>
      </w:pPr>
    </w:lvl>
    <w:lvl w:ilvl="1" w:tplc="F7844012">
      <w:start w:val="1"/>
      <w:numFmt w:val="lowerLetter"/>
      <w:lvlText w:val="%2."/>
      <w:lvlJc w:val="left"/>
      <w:pPr>
        <w:ind w:left="1440" w:hanging="360"/>
      </w:pPr>
    </w:lvl>
    <w:lvl w:ilvl="2" w:tplc="59C2DF54">
      <w:start w:val="1"/>
      <w:numFmt w:val="lowerRoman"/>
      <w:lvlText w:val="%3."/>
      <w:lvlJc w:val="right"/>
      <w:pPr>
        <w:ind w:left="2160" w:hanging="180"/>
      </w:pPr>
    </w:lvl>
    <w:lvl w:ilvl="3" w:tplc="3370AD5A">
      <w:start w:val="1"/>
      <w:numFmt w:val="decimal"/>
      <w:lvlText w:val="%4."/>
      <w:lvlJc w:val="left"/>
      <w:pPr>
        <w:ind w:left="2880" w:hanging="360"/>
      </w:pPr>
    </w:lvl>
    <w:lvl w:ilvl="4" w:tplc="D33659AE">
      <w:start w:val="1"/>
      <w:numFmt w:val="lowerLetter"/>
      <w:lvlText w:val="%5."/>
      <w:lvlJc w:val="left"/>
      <w:pPr>
        <w:ind w:left="3600" w:hanging="360"/>
      </w:pPr>
    </w:lvl>
    <w:lvl w:ilvl="5" w:tplc="BC7ECEFE">
      <w:start w:val="1"/>
      <w:numFmt w:val="lowerRoman"/>
      <w:lvlText w:val="%6."/>
      <w:lvlJc w:val="right"/>
      <w:pPr>
        <w:ind w:left="4320" w:hanging="180"/>
      </w:pPr>
    </w:lvl>
    <w:lvl w:ilvl="6" w:tplc="A716A96A">
      <w:start w:val="1"/>
      <w:numFmt w:val="decimal"/>
      <w:lvlText w:val="%7."/>
      <w:lvlJc w:val="left"/>
      <w:pPr>
        <w:ind w:left="5040" w:hanging="360"/>
      </w:pPr>
    </w:lvl>
    <w:lvl w:ilvl="7" w:tplc="FBC07878">
      <w:start w:val="1"/>
      <w:numFmt w:val="lowerLetter"/>
      <w:lvlText w:val="%8."/>
      <w:lvlJc w:val="left"/>
      <w:pPr>
        <w:ind w:left="5760" w:hanging="360"/>
      </w:pPr>
    </w:lvl>
    <w:lvl w:ilvl="8" w:tplc="F586C792">
      <w:start w:val="1"/>
      <w:numFmt w:val="lowerRoman"/>
      <w:lvlText w:val="%9."/>
      <w:lvlJc w:val="right"/>
      <w:pPr>
        <w:ind w:left="6480" w:hanging="180"/>
      </w:pPr>
    </w:lvl>
  </w:abstractNum>
  <w:abstractNum w:abstractNumId="9" w15:restartNumberingAfterBreak="0">
    <w:nsid w:val="48511D05"/>
    <w:multiLevelType w:val="hybridMultilevel"/>
    <w:tmpl w:val="06C4FCA0"/>
    <w:lvl w:ilvl="0" w:tplc="CF1E60DA">
      <w:start w:val="1"/>
      <w:numFmt w:val="bullet"/>
      <w:lvlText w:val=""/>
      <w:lvlJc w:val="left"/>
      <w:pPr>
        <w:ind w:left="1800" w:hanging="360"/>
      </w:pPr>
      <w:rPr>
        <w:rFonts w:ascii="Symbol" w:hAnsi="Symbol" w:hint="default"/>
      </w:rPr>
    </w:lvl>
    <w:lvl w:ilvl="1" w:tplc="E65CFF40" w:tentative="1">
      <w:start w:val="1"/>
      <w:numFmt w:val="bullet"/>
      <w:lvlText w:val="o"/>
      <w:lvlJc w:val="left"/>
      <w:pPr>
        <w:ind w:left="2520" w:hanging="360"/>
      </w:pPr>
      <w:rPr>
        <w:rFonts w:ascii="Courier New" w:hAnsi="Courier New" w:cs="Courier New" w:hint="default"/>
      </w:rPr>
    </w:lvl>
    <w:lvl w:ilvl="2" w:tplc="CB144B4A" w:tentative="1">
      <w:start w:val="1"/>
      <w:numFmt w:val="bullet"/>
      <w:lvlText w:val=""/>
      <w:lvlJc w:val="left"/>
      <w:pPr>
        <w:ind w:left="3240" w:hanging="360"/>
      </w:pPr>
      <w:rPr>
        <w:rFonts w:ascii="Wingdings" w:hAnsi="Wingdings" w:hint="default"/>
      </w:rPr>
    </w:lvl>
    <w:lvl w:ilvl="3" w:tplc="BFB2BACE" w:tentative="1">
      <w:start w:val="1"/>
      <w:numFmt w:val="bullet"/>
      <w:lvlText w:val=""/>
      <w:lvlJc w:val="left"/>
      <w:pPr>
        <w:ind w:left="3960" w:hanging="360"/>
      </w:pPr>
      <w:rPr>
        <w:rFonts w:ascii="Symbol" w:hAnsi="Symbol" w:hint="default"/>
      </w:rPr>
    </w:lvl>
    <w:lvl w:ilvl="4" w:tplc="DFDA5346" w:tentative="1">
      <w:start w:val="1"/>
      <w:numFmt w:val="bullet"/>
      <w:lvlText w:val="o"/>
      <w:lvlJc w:val="left"/>
      <w:pPr>
        <w:ind w:left="4680" w:hanging="360"/>
      </w:pPr>
      <w:rPr>
        <w:rFonts w:ascii="Courier New" w:hAnsi="Courier New" w:cs="Courier New" w:hint="default"/>
      </w:rPr>
    </w:lvl>
    <w:lvl w:ilvl="5" w:tplc="301AD27A" w:tentative="1">
      <w:start w:val="1"/>
      <w:numFmt w:val="bullet"/>
      <w:lvlText w:val=""/>
      <w:lvlJc w:val="left"/>
      <w:pPr>
        <w:ind w:left="5400" w:hanging="360"/>
      </w:pPr>
      <w:rPr>
        <w:rFonts w:ascii="Wingdings" w:hAnsi="Wingdings" w:hint="default"/>
      </w:rPr>
    </w:lvl>
    <w:lvl w:ilvl="6" w:tplc="4A1C7152" w:tentative="1">
      <w:start w:val="1"/>
      <w:numFmt w:val="bullet"/>
      <w:lvlText w:val=""/>
      <w:lvlJc w:val="left"/>
      <w:pPr>
        <w:ind w:left="6120" w:hanging="360"/>
      </w:pPr>
      <w:rPr>
        <w:rFonts w:ascii="Symbol" w:hAnsi="Symbol" w:hint="default"/>
      </w:rPr>
    </w:lvl>
    <w:lvl w:ilvl="7" w:tplc="B058AF7E" w:tentative="1">
      <w:start w:val="1"/>
      <w:numFmt w:val="bullet"/>
      <w:lvlText w:val="o"/>
      <w:lvlJc w:val="left"/>
      <w:pPr>
        <w:ind w:left="6840" w:hanging="360"/>
      </w:pPr>
      <w:rPr>
        <w:rFonts w:ascii="Courier New" w:hAnsi="Courier New" w:cs="Courier New" w:hint="default"/>
      </w:rPr>
    </w:lvl>
    <w:lvl w:ilvl="8" w:tplc="FA3A3C62" w:tentative="1">
      <w:start w:val="1"/>
      <w:numFmt w:val="bullet"/>
      <w:lvlText w:val=""/>
      <w:lvlJc w:val="left"/>
      <w:pPr>
        <w:ind w:left="7560" w:hanging="360"/>
      </w:pPr>
      <w:rPr>
        <w:rFonts w:ascii="Wingdings" w:hAnsi="Wingdings" w:hint="default"/>
      </w:rPr>
    </w:lvl>
  </w:abstractNum>
  <w:abstractNum w:abstractNumId="10" w15:restartNumberingAfterBreak="0">
    <w:nsid w:val="49A03AD8"/>
    <w:multiLevelType w:val="multilevel"/>
    <w:tmpl w:val="754A0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604101"/>
    <w:multiLevelType w:val="hybridMultilevel"/>
    <w:tmpl w:val="EAA099D2"/>
    <w:lvl w:ilvl="0" w:tplc="EE50F288">
      <w:start w:val="1"/>
      <w:numFmt w:val="bullet"/>
      <w:lvlText w:val=""/>
      <w:lvlJc w:val="left"/>
      <w:pPr>
        <w:ind w:left="720" w:hanging="360"/>
      </w:pPr>
      <w:rPr>
        <w:rFonts w:ascii="Symbol" w:hAnsi="Symbol" w:hint="default"/>
      </w:rPr>
    </w:lvl>
    <w:lvl w:ilvl="1" w:tplc="F4CE4E54" w:tentative="1">
      <w:start w:val="1"/>
      <w:numFmt w:val="bullet"/>
      <w:lvlText w:val="o"/>
      <w:lvlJc w:val="left"/>
      <w:pPr>
        <w:ind w:left="1440" w:hanging="360"/>
      </w:pPr>
      <w:rPr>
        <w:rFonts w:ascii="Courier New" w:hAnsi="Courier New" w:cs="Courier New" w:hint="default"/>
      </w:rPr>
    </w:lvl>
    <w:lvl w:ilvl="2" w:tplc="838E4A64" w:tentative="1">
      <w:start w:val="1"/>
      <w:numFmt w:val="bullet"/>
      <w:lvlText w:val=""/>
      <w:lvlJc w:val="left"/>
      <w:pPr>
        <w:ind w:left="2160" w:hanging="360"/>
      </w:pPr>
      <w:rPr>
        <w:rFonts w:ascii="Wingdings" w:hAnsi="Wingdings" w:hint="default"/>
      </w:rPr>
    </w:lvl>
    <w:lvl w:ilvl="3" w:tplc="3B28F9EA" w:tentative="1">
      <w:start w:val="1"/>
      <w:numFmt w:val="bullet"/>
      <w:lvlText w:val=""/>
      <w:lvlJc w:val="left"/>
      <w:pPr>
        <w:ind w:left="2880" w:hanging="360"/>
      </w:pPr>
      <w:rPr>
        <w:rFonts w:ascii="Symbol" w:hAnsi="Symbol" w:hint="default"/>
      </w:rPr>
    </w:lvl>
    <w:lvl w:ilvl="4" w:tplc="4EDE20DA" w:tentative="1">
      <w:start w:val="1"/>
      <w:numFmt w:val="bullet"/>
      <w:lvlText w:val="o"/>
      <w:lvlJc w:val="left"/>
      <w:pPr>
        <w:ind w:left="3600" w:hanging="360"/>
      </w:pPr>
      <w:rPr>
        <w:rFonts w:ascii="Courier New" w:hAnsi="Courier New" w:cs="Courier New" w:hint="default"/>
      </w:rPr>
    </w:lvl>
    <w:lvl w:ilvl="5" w:tplc="BA00118A" w:tentative="1">
      <w:start w:val="1"/>
      <w:numFmt w:val="bullet"/>
      <w:lvlText w:val=""/>
      <w:lvlJc w:val="left"/>
      <w:pPr>
        <w:ind w:left="4320" w:hanging="360"/>
      </w:pPr>
      <w:rPr>
        <w:rFonts w:ascii="Wingdings" w:hAnsi="Wingdings" w:hint="default"/>
      </w:rPr>
    </w:lvl>
    <w:lvl w:ilvl="6" w:tplc="3C56FB60" w:tentative="1">
      <w:start w:val="1"/>
      <w:numFmt w:val="bullet"/>
      <w:lvlText w:val=""/>
      <w:lvlJc w:val="left"/>
      <w:pPr>
        <w:ind w:left="5040" w:hanging="360"/>
      </w:pPr>
      <w:rPr>
        <w:rFonts w:ascii="Symbol" w:hAnsi="Symbol" w:hint="default"/>
      </w:rPr>
    </w:lvl>
    <w:lvl w:ilvl="7" w:tplc="356007A0" w:tentative="1">
      <w:start w:val="1"/>
      <w:numFmt w:val="bullet"/>
      <w:lvlText w:val="o"/>
      <w:lvlJc w:val="left"/>
      <w:pPr>
        <w:ind w:left="5760" w:hanging="360"/>
      </w:pPr>
      <w:rPr>
        <w:rFonts w:ascii="Courier New" w:hAnsi="Courier New" w:cs="Courier New" w:hint="default"/>
      </w:rPr>
    </w:lvl>
    <w:lvl w:ilvl="8" w:tplc="FC503E5C" w:tentative="1">
      <w:start w:val="1"/>
      <w:numFmt w:val="bullet"/>
      <w:lvlText w:val=""/>
      <w:lvlJc w:val="left"/>
      <w:pPr>
        <w:ind w:left="6480" w:hanging="360"/>
      </w:pPr>
      <w:rPr>
        <w:rFonts w:ascii="Wingdings" w:hAnsi="Wingdings" w:hint="default"/>
      </w:rPr>
    </w:lvl>
  </w:abstractNum>
  <w:abstractNum w:abstractNumId="12" w15:restartNumberingAfterBreak="0">
    <w:nsid w:val="5B120947"/>
    <w:multiLevelType w:val="hybridMultilevel"/>
    <w:tmpl w:val="193C924A"/>
    <w:lvl w:ilvl="0" w:tplc="021E87F2">
      <w:start w:val="1"/>
      <w:numFmt w:val="bullet"/>
      <w:lvlText w:val=""/>
      <w:lvlJc w:val="left"/>
      <w:pPr>
        <w:ind w:left="720" w:hanging="360"/>
      </w:pPr>
      <w:rPr>
        <w:rFonts w:ascii="Symbol" w:hAnsi="Symbol" w:hint="default"/>
      </w:rPr>
    </w:lvl>
    <w:lvl w:ilvl="1" w:tplc="BB1A50FA" w:tentative="1">
      <w:start w:val="1"/>
      <w:numFmt w:val="bullet"/>
      <w:lvlText w:val="o"/>
      <w:lvlJc w:val="left"/>
      <w:pPr>
        <w:ind w:left="1440" w:hanging="360"/>
      </w:pPr>
      <w:rPr>
        <w:rFonts w:ascii="Courier New" w:hAnsi="Courier New" w:cs="Courier New" w:hint="default"/>
      </w:rPr>
    </w:lvl>
    <w:lvl w:ilvl="2" w:tplc="F70AF3BA" w:tentative="1">
      <w:start w:val="1"/>
      <w:numFmt w:val="bullet"/>
      <w:lvlText w:val=""/>
      <w:lvlJc w:val="left"/>
      <w:pPr>
        <w:ind w:left="2160" w:hanging="360"/>
      </w:pPr>
      <w:rPr>
        <w:rFonts w:ascii="Wingdings" w:hAnsi="Wingdings" w:hint="default"/>
      </w:rPr>
    </w:lvl>
    <w:lvl w:ilvl="3" w:tplc="EB804128" w:tentative="1">
      <w:start w:val="1"/>
      <w:numFmt w:val="bullet"/>
      <w:lvlText w:val=""/>
      <w:lvlJc w:val="left"/>
      <w:pPr>
        <w:ind w:left="2880" w:hanging="360"/>
      </w:pPr>
      <w:rPr>
        <w:rFonts w:ascii="Symbol" w:hAnsi="Symbol" w:hint="default"/>
      </w:rPr>
    </w:lvl>
    <w:lvl w:ilvl="4" w:tplc="02EA03B4" w:tentative="1">
      <w:start w:val="1"/>
      <w:numFmt w:val="bullet"/>
      <w:lvlText w:val="o"/>
      <w:lvlJc w:val="left"/>
      <w:pPr>
        <w:ind w:left="3600" w:hanging="360"/>
      </w:pPr>
      <w:rPr>
        <w:rFonts w:ascii="Courier New" w:hAnsi="Courier New" w:cs="Courier New" w:hint="default"/>
      </w:rPr>
    </w:lvl>
    <w:lvl w:ilvl="5" w:tplc="6B02A5CA" w:tentative="1">
      <w:start w:val="1"/>
      <w:numFmt w:val="bullet"/>
      <w:lvlText w:val=""/>
      <w:lvlJc w:val="left"/>
      <w:pPr>
        <w:ind w:left="4320" w:hanging="360"/>
      </w:pPr>
      <w:rPr>
        <w:rFonts w:ascii="Wingdings" w:hAnsi="Wingdings" w:hint="default"/>
      </w:rPr>
    </w:lvl>
    <w:lvl w:ilvl="6" w:tplc="BF1651F6" w:tentative="1">
      <w:start w:val="1"/>
      <w:numFmt w:val="bullet"/>
      <w:lvlText w:val=""/>
      <w:lvlJc w:val="left"/>
      <w:pPr>
        <w:ind w:left="5040" w:hanging="360"/>
      </w:pPr>
      <w:rPr>
        <w:rFonts w:ascii="Symbol" w:hAnsi="Symbol" w:hint="default"/>
      </w:rPr>
    </w:lvl>
    <w:lvl w:ilvl="7" w:tplc="D41CB7F4" w:tentative="1">
      <w:start w:val="1"/>
      <w:numFmt w:val="bullet"/>
      <w:lvlText w:val="o"/>
      <w:lvlJc w:val="left"/>
      <w:pPr>
        <w:ind w:left="5760" w:hanging="360"/>
      </w:pPr>
      <w:rPr>
        <w:rFonts w:ascii="Courier New" w:hAnsi="Courier New" w:cs="Courier New" w:hint="default"/>
      </w:rPr>
    </w:lvl>
    <w:lvl w:ilvl="8" w:tplc="90B85BA8" w:tentative="1">
      <w:start w:val="1"/>
      <w:numFmt w:val="bullet"/>
      <w:lvlText w:val=""/>
      <w:lvlJc w:val="left"/>
      <w:pPr>
        <w:ind w:left="6480" w:hanging="360"/>
      </w:pPr>
      <w:rPr>
        <w:rFonts w:ascii="Wingdings" w:hAnsi="Wingdings" w:hint="default"/>
      </w:rPr>
    </w:lvl>
  </w:abstractNum>
  <w:abstractNum w:abstractNumId="13" w15:restartNumberingAfterBreak="0">
    <w:nsid w:val="5EA239AD"/>
    <w:multiLevelType w:val="hybridMultilevel"/>
    <w:tmpl w:val="D5EE9A64"/>
    <w:lvl w:ilvl="0" w:tplc="2410D83E">
      <w:numFmt w:val="bullet"/>
      <w:lvlText w:val="•"/>
      <w:lvlJc w:val="left"/>
      <w:pPr>
        <w:ind w:left="1080" w:hanging="720"/>
      </w:pPr>
      <w:rPr>
        <w:rFonts w:ascii="Open Sans" w:eastAsia="Times New Roman" w:hAnsi="Open Sans" w:cs="Open Sans" w:hint="default"/>
      </w:rPr>
    </w:lvl>
    <w:lvl w:ilvl="1" w:tplc="64FCB43E">
      <w:start w:val="1"/>
      <w:numFmt w:val="bullet"/>
      <w:lvlText w:val="o"/>
      <w:lvlJc w:val="left"/>
      <w:pPr>
        <w:ind w:left="1440" w:hanging="360"/>
      </w:pPr>
      <w:rPr>
        <w:rFonts w:ascii="Courier New" w:hAnsi="Courier New" w:cs="Courier New" w:hint="default"/>
      </w:rPr>
    </w:lvl>
    <w:lvl w:ilvl="2" w:tplc="3AECC498" w:tentative="1">
      <w:start w:val="1"/>
      <w:numFmt w:val="bullet"/>
      <w:lvlText w:val=""/>
      <w:lvlJc w:val="left"/>
      <w:pPr>
        <w:ind w:left="2160" w:hanging="360"/>
      </w:pPr>
      <w:rPr>
        <w:rFonts w:ascii="Wingdings" w:hAnsi="Wingdings" w:hint="default"/>
      </w:rPr>
    </w:lvl>
    <w:lvl w:ilvl="3" w:tplc="B3DA6966" w:tentative="1">
      <w:start w:val="1"/>
      <w:numFmt w:val="bullet"/>
      <w:lvlText w:val=""/>
      <w:lvlJc w:val="left"/>
      <w:pPr>
        <w:ind w:left="2880" w:hanging="360"/>
      </w:pPr>
      <w:rPr>
        <w:rFonts w:ascii="Symbol" w:hAnsi="Symbol" w:hint="default"/>
      </w:rPr>
    </w:lvl>
    <w:lvl w:ilvl="4" w:tplc="D6505D7A" w:tentative="1">
      <w:start w:val="1"/>
      <w:numFmt w:val="bullet"/>
      <w:lvlText w:val="o"/>
      <w:lvlJc w:val="left"/>
      <w:pPr>
        <w:ind w:left="3600" w:hanging="360"/>
      </w:pPr>
      <w:rPr>
        <w:rFonts w:ascii="Courier New" w:hAnsi="Courier New" w:cs="Courier New" w:hint="default"/>
      </w:rPr>
    </w:lvl>
    <w:lvl w:ilvl="5" w:tplc="8D567FB4" w:tentative="1">
      <w:start w:val="1"/>
      <w:numFmt w:val="bullet"/>
      <w:lvlText w:val=""/>
      <w:lvlJc w:val="left"/>
      <w:pPr>
        <w:ind w:left="4320" w:hanging="360"/>
      </w:pPr>
      <w:rPr>
        <w:rFonts w:ascii="Wingdings" w:hAnsi="Wingdings" w:hint="default"/>
      </w:rPr>
    </w:lvl>
    <w:lvl w:ilvl="6" w:tplc="98544112" w:tentative="1">
      <w:start w:val="1"/>
      <w:numFmt w:val="bullet"/>
      <w:lvlText w:val=""/>
      <w:lvlJc w:val="left"/>
      <w:pPr>
        <w:ind w:left="5040" w:hanging="360"/>
      </w:pPr>
      <w:rPr>
        <w:rFonts w:ascii="Symbol" w:hAnsi="Symbol" w:hint="default"/>
      </w:rPr>
    </w:lvl>
    <w:lvl w:ilvl="7" w:tplc="B2308360" w:tentative="1">
      <w:start w:val="1"/>
      <w:numFmt w:val="bullet"/>
      <w:lvlText w:val="o"/>
      <w:lvlJc w:val="left"/>
      <w:pPr>
        <w:ind w:left="5760" w:hanging="360"/>
      </w:pPr>
      <w:rPr>
        <w:rFonts w:ascii="Courier New" w:hAnsi="Courier New" w:cs="Courier New" w:hint="default"/>
      </w:rPr>
    </w:lvl>
    <w:lvl w:ilvl="8" w:tplc="8A3E1420" w:tentative="1">
      <w:start w:val="1"/>
      <w:numFmt w:val="bullet"/>
      <w:lvlText w:val=""/>
      <w:lvlJc w:val="left"/>
      <w:pPr>
        <w:ind w:left="6480" w:hanging="360"/>
      </w:pPr>
      <w:rPr>
        <w:rFonts w:ascii="Wingdings" w:hAnsi="Wingdings" w:hint="default"/>
      </w:rPr>
    </w:lvl>
  </w:abstractNum>
  <w:abstractNum w:abstractNumId="14" w15:restartNumberingAfterBreak="0">
    <w:nsid w:val="625D5E19"/>
    <w:multiLevelType w:val="hybridMultilevel"/>
    <w:tmpl w:val="7A628472"/>
    <w:lvl w:ilvl="0" w:tplc="66EA8EFC">
      <w:start w:val="1"/>
      <w:numFmt w:val="bullet"/>
      <w:lvlText w:val=""/>
      <w:lvlJc w:val="left"/>
      <w:pPr>
        <w:ind w:left="1429" w:hanging="360"/>
      </w:pPr>
      <w:rPr>
        <w:rFonts w:ascii="Symbol" w:hAnsi="Symbol" w:hint="default"/>
      </w:rPr>
    </w:lvl>
    <w:lvl w:ilvl="1" w:tplc="FB14CF98">
      <w:start w:val="1"/>
      <w:numFmt w:val="bullet"/>
      <w:lvlText w:val="o"/>
      <w:lvlJc w:val="left"/>
      <w:pPr>
        <w:ind w:left="2149" w:hanging="360"/>
      </w:pPr>
      <w:rPr>
        <w:rFonts w:ascii="Courier New" w:hAnsi="Courier New" w:cs="Courier New" w:hint="default"/>
      </w:rPr>
    </w:lvl>
    <w:lvl w:ilvl="2" w:tplc="A664BD8A">
      <w:start w:val="1"/>
      <w:numFmt w:val="bullet"/>
      <w:lvlText w:val=""/>
      <w:lvlJc w:val="left"/>
      <w:pPr>
        <w:ind w:left="2869" w:hanging="360"/>
      </w:pPr>
      <w:rPr>
        <w:rFonts w:ascii="Wingdings" w:hAnsi="Wingdings" w:hint="default"/>
      </w:rPr>
    </w:lvl>
    <w:lvl w:ilvl="3" w:tplc="EEBAF01C">
      <w:start w:val="1"/>
      <w:numFmt w:val="bullet"/>
      <w:lvlText w:val=""/>
      <w:lvlJc w:val="left"/>
      <w:pPr>
        <w:ind w:left="3589" w:hanging="360"/>
      </w:pPr>
      <w:rPr>
        <w:rFonts w:ascii="Symbol" w:hAnsi="Symbol" w:hint="default"/>
      </w:rPr>
    </w:lvl>
    <w:lvl w:ilvl="4" w:tplc="044880B6">
      <w:start w:val="1"/>
      <w:numFmt w:val="bullet"/>
      <w:lvlText w:val="o"/>
      <w:lvlJc w:val="left"/>
      <w:pPr>
        <w:ind w:left="4309" w:hanging="360"/>
      </w:pPr>
      <w:rPr>
        <w:rFonts w:ascii="Courier New" w:hAnsi="Courier New" w:cs="Courier New" w:hint="default"/>
      </w:rPr>
    </w:lvl>
    <w:lvl w:ilvl="5" w:tplc="44EC80AA">
      <w:start w:val="1"/>
      <w:numFmt w:val="bullet"/>
      <w:lvlText w:val=""/>
      <w:lvlJc w:val="left"/>
      <w:pPr>
        <w:ind w:left="5029" w:hanging="360"/>
      </w:pPr>
      <w:rPr>
        <w:rFonts w:ascii="Wingdings" w:hAnsi="Wingdings" w:hint="default"/>
      </w:rPr>
    </w:lvl>
    <w:lvl w:ilvl="6" w:tplc="77BCC24C">
      <w:start w:val="1"/>
      <w:numFmt w:val="bullet"/>
      <w:lvlText w:val=""/>
      <w:lvlJc w:val="left"/>
      <w:pPr>
        <w:ind w:left="5749" w:hanging="360"/>
      </w:pPr>
      <w:rPr>
        <w:rFonts w:ascii="Symbol" w:hAnsi="Symbol" w:hint="default"/>
      </w:rPr>
    </w:lvl>
    <w:lvl w:ilvl="7" w:tplc="6A14FDDE">
      <w:start w:val="1"/>
      <w:numFmt w:val="bullet"/>
      <w:lvlText w:val="o"/>
      <w:lvlJc w:val="left"/>
      <w:pPr>
        <w:ind w:left="6469" w:hanging="360"/>
      </w:pPr>
      <w:rPr>
        <w:rFonts w:ascii="Courier New" w:hAnsi="Courier New" w:cs="Courier New" w:hint="default"/>
      </w:rPr>
    </w:lvl>
    <w:lvl w:ilvl="8" w:tplc="CF0A6A94">
      <w:start w:val="1"/>
      <w:numFmt w:val="bullet"/>
      <w:lvlText w:val=""/>
      <w:lvlJc w:val="left"/>
      <w:pPr>
        <w:ind w:left="7189" w:hanging="360"/>
      </w:pPr>
      <w:rPr>
        <w:rFonts w:ascii="Wingdings" w:hAnsi="Wingdings" w:hint="default"/>
      </w:rPr>
    </w:lvl>
  </w:abstractNum>
  <w:abstractNum w:abstractNumId="15" w15:restartNumberingAfterBreak="0">
    <w:nsid w:val="676B4881"/>
    <w:multiLevelType w:val="multilevel"/>
    <w:tmpl w:val="5BB46CD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A4517CE"/>
    <w:multiLevelType w:val="hybridMultilevel"/>
    <w:tmpl w:val="02BE8934"/>
    <w:lvl w:ilvl="0" w:tplc="F4506682">
      <w:numFmt w:val="bullet"/>
      <w:lvlText w:val="•"/>
      <w:lvlJc w:val="left"/>
      <w:pPr>
        <w:ind w:left="1080" w:hanging="720"/>
      </w:pPr>
      <w:rPr>
        <w:rFonts w:ascii="Open Sans" w:eastAsia="Times New Roman" w:hAnsi="Open Sans" w:cs="Open Sans" w:hint="default"/>
      </w:rPr>
    </w:lvl>
    <w:lvl w:ilvl="1" w:tplc="0E3A258A">
      <w:start w:val="1"/>
      <w:numFmt w:val="bullet"/>
      <w:lvlText w:val="­"/>
      <w:lvlJc w:val="left"/>
      <w:pPr>
        <w:ind w:left="1440" w:hanging="360"/>
      </w:pPr>
      <w:rPr>
        <w:rFonts w:ascii="Courier New" w:hAnsi="Courier New" w:hint="default"/>
      </w:rPr>
    </w:lvl>
    <w:lvl w:ilvl="2" w:tplc="856A9E40">
      <w:start w:val="1"/>
      <w:numFmt w:val="bullet"/>
      <w:lvlText w:val=""/>
      <w:lvlJc w:val="left"/>
      <w:pPr>
        <w:ind w:left="2160" w:hanging="360"/>
      </w:pPr>
      <w:rPr>
        <w:rFonts w:ascii="Wingdings" w:hAnsi="Wingdings" w:hint="default"/>
      </w:rPr>
    </w:lvl>
    <w:lvl w:ilvl="3" w:tplc="6A3E3BE6" w:tentative="1">
      <w:start w:val="1"/>
      <w:numFmt w:val="bullet"/>
      <w:lvlText w:val=""/>
      <w:lvlJc w:val="left"/>
      <w:pPr>
        <w:ind w:left="2880" w:hanging="360"/>
      </w:pPr>
      <w:rPr>
        <w:rFonts w:ascii="Symbol" w:hAnsi="Symbol" w:hint="default"/>
      </w:rPr>
    </w:lvl>
    <w:lvl w:ilvl="4" w:tplc="54C215C6" w:tentative="1">
      <w:start w:val="1"/>
      <w:numFmt w:val="bullet"/>
      <w:lvlText w:val="o"/>
      <w:lvlJc w:val="left"/>
      <w:pPr>
        <w:ind w:left="3600" w:hanging="360"/>
      </w:pPr>
      <w:rPr>
        <w:rFonts w:ascii="Courier New" w:hAnsi="Courier New" w:cs="Courier New" w:hint="default"/>
      </w:rPr>
    </w:lvl>
    <w:lvl w:ilvl="5" w:tplc="B0960926" w:tentative="1">
      <w:start w:val="1"/>
      <w:numFmt w:val="bullet"/>
      <w:lvlText w:val=""/>
      <w:lvlJc w:val="left"/>
      <w:pPr>
        <w:ind w:left="4320" w:hanging="360"/>
      </w:pPr>
      <w:rPr>
        <w:rFonts w:ascii="Wingdings" w:hAnsi="Wingdings" w:hint="default"/>
      </w:rPr>
    </w:lvl>
    <w:lvl w:ilvl="6" w:tplc="6512D190" w:tentative="1">
      <w:start w:val="1"/>
      <w:numFmt w:val="bullet"/>
      <w:lvlText w:val=""/>
      <w:lvlJc w:val="left"/>
      <w:pPr>
        <w:ind w:left="5040" w:hanging="360"/>
      </w:pPr>
      <w:rPr>
        <w:rFonts w:ascii="Symbol" w:hAnsi="Symbol" w:hint="default"/>
      </w:rPr>
    </w:lvl>
    <w:lvl w:ilvl="7" w:tplc="37DECFCA" w:tentative="1">
      <w:start w:val="1"/>
      <w:numFmt w:val="bullet"/>
      <w:lvlText w:val="o"/>
      <w:lvlJc w:val="left"/>
      <w:pPr>
        <w:ind w:left="5760" w:hanging="360"/>
      </w:pPr>
      <w:rPr>
        <w:rFonts w:ascii="Courier New" w:hAnsi="Courier New" w:cs="Courier New" w:hint="default"/>
      </w:rPr>
    </w:lvl>
    <w:lvl w:ilvl="8" w:tplc="FCE80340" w:tentative="1">
      <w:start w:val="1"/>
      <w:numFmt w:val="bullet"/>
      <w:lvlText w:val=""/>
      <w:lvlJc w:val="left"/>
      <w:pPr>
        <w:ind w:left="6480" w:hanging="360"/>
      </w:pPr>
      <w:rPr>
        <w:rFonts w:ascii="Wingdings" w:hAnsi="Wingdings" w:hint="default"/>
      </w:rPr>
    </w:lvl>
  </w:abstractNum>
  <w:num w:numId="1">
    <w:abstractNumId w:val="15"/>
  </w:num>
  <w:num w:numId="2">
    <w:abstractNumId w:val="11"/>
  </w:num>
  <w:num w:numId="3">
    <w:abstractNumId w:val="4"/>
  </w:num>
  <w:num w:numId="4">
    <w:abstractNumId w:val="5"/>
  </w:num>
  <w:num w:numId="5">
    <w:abstractNumId w:val="14"/>
  </w:num>
  <w:num w:numId="6">
    <w:abstractNumId w:val="3"/>
  </w:num>
  <w:num w:numId="7">
    <w:abstractNumId w:val="13"/>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8"/>
  </w:num>
  <w:num w:numId="11">
    <w:abstractNumId w:val="0"/>
  </w:num>
  <w:num w:numId="12">
    <w:abstractNumId w:val="16"/>
  </w:num>
  <w:num w:numId="13">
    <w:abstractNumId w:val="6"/>
  </w:num>
  <w:num w:numId="14">
    <w:abstractNumId w:val="1"/>
  </w:num>
  <w:num w:numId="15">
    <w:abstractNumId w:val="9"/>
  </w:num>
  <w:num w:numId="16">
    <w:abstractNumId w:val="12"/>
  </w:num>
  <w:num w:numId="17">
    <w:abstractNumId w:val="2"/>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BEC"/>
    <w:rsid w:val="00002E16"/>
    <w:rsid w:val="0000666A"/>
    <w:rsid w:val="00006E7F"/>
    <w:rsid w:val="000214A0"/>
    <w:rsid w:val="00027225"/>
    <w:rsid w:val="00033B48"/>
    <w:rsid w:val="00045213"/>
    <w:rsid w:val="000476E6"/>
    <w:rsid w:val="000515BF"/>
    <w:rsid w:val="000561C3"/>
    <w:rsid w:val="00060B9F"/>
    <w:rsid w:val="000610EC"/>
    <w:rsid w:val="000744DE"/>
    <w:rsid w:val="00084E2F"/>
    <w:rsid w:val="00086FE1"/>
    <w:rsid w:val="00090CFB"/>
    <w:rsid w:val="0009427F"/>
    <w:rsid w:val="000960DD"/>
    <w:rsid w:val="000A5003"/>
    <w:rsid w:val="000C1CF7"/>
    <w:rsid w:val="000D0CB0"/>
    <w:rsid w:val="000F1BB3"/>
    <w:rsid w:val="000F340C"/>
    <w:rsid w:val="00136B0C"/>
    <w:rsid w:val="00136B2C"/>
    <w:rsid w:val="00141E6B"/>
    <w:rsid w:val="0014721C"/>
    <w:rsid w:val="00170859"/>
    <w:rsid w:val="00170F3C"/>
    <w:rsid w:val="001716AC"/>
    <w:rsid w:val="00184C37"/>
    <w:rsid w:val="001A5BB1"/>
    <w:rsid w:val="001B076F"/>
    <w:rsid w:val="001B0B44"/>
    <w:rsid w:val="001C460E"/>
    <w:rsid w:val="001D6EDA"/>
    <w:rsid w:val="001E0835"/>
    <w:rsid w:val="00200D65"/>
    <w:rsid w:val="0020175D"/>
    <w:rsid w:val="002121CD"/>
    <w:rsid w:val="00223FCD"/>
    <w:rsid w:val="002333CB"/>
    <w:rsid w:val="00247C8E"/>
    <w:rsid w:val="00260558"/>
    <w:rsid w:val="002626C2"/>
    <w:rsid w:val="00266610"/>
    <w:rsid w:val="00291325"/>
    <w:rsid w:val="00296006"/>
    <w:rsid w:val="002A3596"/>
    <w:rsid w:val="002A7378"/>
    <w:rsid w:val="002B190E"/>
    <w:rsid w:val="002D316E"/>
    <w:rsid w:val="002D3D7C"/>
    <w:rsid w:val="002D4650"/>
    <w:rsid w:val="002D6DEB"/>
    <w:rsid w:val="002E0599"/>
    <w:rsid w:val="002F1127"/>
    <w:rsid w:val="00313679"/>
    <w:rsid w:val="00320707"/>
    <w:rsid w:val="00326145"/>
    <w:rsid w:val="003430BB"/>
    <w:rsid w:val="0036417F"/>
    <w:rsid w:val="0037308E"/>
    <w:rsid w:val="00376418"/>
    <w:rsid w:val="00377D6F"/>
    <w:rsid w:val="003845DE"/>
    <w:rsid w:val="003864E9"/>
    <w:rsid w:val="003B68C6"/>
    <w:rsid w:val="003C53BB"/>
    <w:rsid w:val="003C69EC"/>
    <w:rsid w:val="003C6DE4"/>
    <w:rsid w:val="003E3697"/>
    <w:rsid w:val="003E53C8"/>
    <w:rsid w:val="00415FDA"/>
    <w:rsid w:val="00421E34"/>
    <w:rsid w:val="00424C5F"/>
    <w:rsid w:val="004679E0"/>
    <w:rsid w:val="00481E30"/>
    <w:rsid w:val="0049243E"/>
    <w:rsid w:val="004953F6"/>
    <w:rsid w:val="004961BE"/>
    <w:rsid w:val="004B6A1B"/>
    <w:rsid w:val="004B754E"/>
    <w:rsid w:val="004E2D47"/>
    <w:rsid w:val="004F3C54"/>
    <w:rsid w:val="005011B0"/>
    <w:rsid w:val="00520541"/>
    <w:rsid w:val="00537751"/>
    <w:rsid w:val="00554297"/>
    <w:rsid w:val="005559C0"/>
    <w:rsid w:val="00564A87"/>
    <w:rsid w:val="00566177"/>
    <w:rsid w:val="00566EF4"/>
    <w:rsid w:val="00575603"/>
    <w:rsid w:val="00593CC0"/>
    <w:rsid w:val="005A0203"/>
    <w:rsid w:val="005A12D1"/>
    <w:rsid w:val="005E4691"/>
    <w:rsid w:val="005F23B5"/>
    <w:rsid w:val="00602AFC"/>
    <w:rsid w:val="00602BB6"/>
    <w:rsid w:val="00634BCB"/>
    <w:rsid w:val="00664894"/>
    <w:rsid w:val="00695CCC"/>
    <w:rsid w:val="006A3236"/>
    <w:rsid w:val="006B76B1"/>
    <w:rsid w:val="006D5749"/>
    <w:rsid w:val="006D75E1"/>
    <w:rsid w:val="006E756F"/>
    <w:rsid w:val="007226A3"/>
    <w:rsid w:val="00744C13"/>
    <w:rsid w:val="00756283"/>
    <w:rsid w:val="00790528"/>
    <w:rsid w:val="007956E1"/>
    <w:rsid w:val="007B5C7F"/>
    <w:rsid w:val="007E51F6"/>
    <w:rsid w:val="007F0043"/>
    <w:rsid w:val="007F44B9"/>
    <w:rsid w:val="0080134F"/>
    <w:rsid w:val="008128D0"/>
    <w:rsid w:val="00845596"/>
    <w:rsid w:val="00852FED"/>
    <w:rsid w:val="00865D91"/>
    <w:rsid w:val="00887F45"/>
    <w:rsid w:val="008A5E55"/>
    <w:rsid w:val="008B05C3"/>
    <w:rsid w:val="008B632E"/>
    <w:rsid w:val="008C3775"/>
    <w:rsid w:val="008C5C3C"/>
    <w:rsid w:val="008D20FC"/>
    <w:rsid w:val="008F1EBF"/>
    <w:rsid w:val="008F2E35"/>
    <w:rsid w:val="008F4AB3"/>
    <w:rsid w:val="0090144B"/>
    <w:rsid w:val="009110D6"/>
    <w:rsid w:val="00924BC2"/>
    <w:rsid w:val="00924BF8"/>
    <w:rsid w:val="0094062A"/>
    <w:rsid w:val="00950992"/>
    <w:rsid w:val="00956D3E"/>
    <w:rsid w:val="00960709"/>
    <w:rsid w:val="009628B8"/>
    <w:rsid w:val="009707B8"/>
    <w:rsid w:val="00983E3C"/>
    <w:rsid w:val="00996144"/>
    <w:rsid w:val="009A7CA5"/>
    <w:rsid w:val="00A17617"/>
    <w:rsid w:val="00A458BA"/>
    <w:rsid w:val="00A77B8E"/>
    <w:rsid w:val="00A8066C"/>
    <w:rsid w:val="00AA0C6A"/>
    <w:rsid w:val="00AA0FD7"/>
    <w:rsid w:val="00AA4EBA"/>
    <w:rsid w:val="00AC03AC"/>
    <w:rsid w:val="00AE3AA3"/>
    <w:rsid w:val="00B01864"/>
    <w:rsid w:val="00B13617"/>
    <w:rsid w:val="00B456BB"/>
    <w:rsid w:val="00B8121E"/>
    <w:rsid w:val="00B86ECE"/>
    <w:rsid w:val="00B90E81"/>
    <w:rsid w:val="00B9236B"/>
    <w:rsid w:val="00BC0E84"/>
    <w:rsid w:val="00BC43CF"/>
    <w:rsid w:val="00BC76A3"/>
    <w:rsid w:val="00BE68D5"/>
    <w:rsid w:val="00BF2AF0"/>
    <w:rsid w:val="00C00F26"/>
    <w:rsid w:val="00C238DA"/>
    <w:rsid w:val="00C25285"/>
    <w:rsid w:val="00C75E3C"/>
    <w:rsid w:val="00C76C16"/>
    <w:rsid w:val="00C772EA"/>
    <w:rsid w:val="00C9274B"/>
    <w:rsid w:val="00CA2A7E"/>
    <w:rsid w:val="00CA3BEC"/>
    <w:rsid w:val="00CC4200"/>
    <w:rsid w:val="00CD1E21"/>
    <w:rsid w:val="00CF6FFF"/>
    <w:rsid w:val="00D03255"/>
    <w:rsid w:val="00D05081"/>
    <w:rsid w:val="00D251E0"/>
    <w:rsid w:val="00D37DF2"/>
    <w:rsid w:val="00D564DF"/>
    <w:rsid w:val="00D6465D"/>
    <w:rsid w:val="00D72579"/>
    <w:rsid w:val="00D872C2"/>
    <w:rsid w:val="00DB613E"/>
    <w:rsid w:val="00DC1D67"/>
    <w:rsid w:val="00DD2D11"/>
    <w:rsid w:val="00DD6972"/>
    <w:rsid w:val="00DD7A1D"/>
    <w:rsid w:val="00DE18C8"/>
    <w:rsid w:val="00E072B5"/>
    <w:rsid w:val="00E20264"/>
    <w:rsid w:val="00E32D8C"/>
    <w:rsid w:val="00E34DD1"/>
    <w:rsid w:val="00E40947"/>
    <w:rsid w:val="00E61625"/>
    <w:rsid w:val="00E62205"/>
    <w:rsid w:val="00E849BA"/>
    <w:rsid w:val="00E96CE3"/>
    <w:rsid w:val="00EA1D9C"/>
    <w:rsid w:val="00EA75EC"/>
    <w:rsid w:val="00EC2E7B"/>
    <w:rsid w:val="00ED5604"/>
    <w:rsid w:val="00ED6136"/>
    <w:rsid w:val="00EE3938"/>
    <w:rsid w:val="00EF1B00"/>
    <w:rsid w:val="00EF452E"/>
    <w:rsid w:val="00F07901"/>
    <w:rsid w:val="00F5211B"/>
    <w:rsid w:val="00F56E10"/>
    <w:rsid w:val="00F678F0"/>
    <w:rsid w:val="00F7192B"/>
    <w:rsid w:val="00F92A79"/>
    <w:rsid w:val="00FC6730"/>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AB65FE6"/>
  <w15:docId w15:val="{BE499DFE-3B19-4297-8061-B451993CC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1">
    <w:name w:val="heading 1"/>
    <w:basedOn w:val="Normal"/>
    <w:next w:val="Normal"/>
    <w:link w:val="Overskrift1Tegn"/>
    <w:uiPriority w:val="9"/>
    <w:qFormat/>
    <w:rsid w:val="003C53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3136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semiHidden/>
    <w:unhideWhenUsed/>
    <w:qFormat/>
    <w:rsid w:val="0026055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link w:val="Overskrift4Tegn"/>
    <w:uiPriority w:val="9"/>
    <w:qFormat/>
    <w:rsid w:val="00CA3BE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4Tegn">
    <w:name w:val="Overskrift 4 Tegn"/>
    <w:basedOn w:val="Standardskriftforavsnitt"/>
    <w:link w:val="Overskrift4"/>
    <w:uiPriority w:val="9"/>
    <w:rsid w:val="00CA3BEC"/>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CA3BEC"/>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CA3BEC"/>
    <w:rPr>
      <w:color w:val="0000FF"/>
      <w:u w:val="single"/>
    </w:rPr>
  </w:style>
  <w:style w:type="paragraph" w:customStyle="1" w:styleId="toc-level-1">
    <w:name w:val="toc-level-1"/>
    <w:basedOn w:val="Normal"/>
    <w:rsid w:val="00CA3B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level-2">
    <w:name w:val="toc-level-2"/>
    <w:basedOn w:val="Normal"/>
    <w:rsid w:val="00CA3B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c-level-3">
    <w:name w:val="toc-level-3"/>
    <w:basedOn w:val="Normal"/>
    <w:rsid w:val="00CA3BEC"/>
    <w:pPr>
      <w:spacing w:before="100" w:beforeAutospacing="1" w:after="100" w:afterAutospacing="1" w:line="240" w:lineRule="auto"/>
    </w:pPr>
    <w:rPr>
      <w:rFonts w:ascii="Times New Roman" w:eastAsia="Times New Roman" w:hAnsi="Times New Roman" w:cs="Times New Roman"/>
      <w:sz w:val="24"/>
      <w:szCs w:val="24"/>
    </w:rPr>
  </w:style>
  <w:style w:type="paragraph" w:styleId="Listeavsnitt">
    <w:name w:val="List Paragraph"/>
    <w:basedOn w:val="Normal"/>
    <w:uiPriority w:val="34"/>
    <w:qFormat/>
    <w:rsid w:val="00313679"/>
    <w:pPr>
      <w:ind w:left="720"/>
      <w:contextualSpacing/>
    </w:pPr>
  </w:style>
  <w:style w:type="character" w:customStyle="1" w:styleId="Overskrift2Tegn">
    <w:name w:val="Overskrift 2 Tegn"/>
    <w:basedOn w:val="Standardskriftforavsnitt"/>
    <w:link w:val="Overskrift2"/>
    <w:uiPriority w:val="9"/>
    <w:rsid w:val="00313679"/>
    <w:rPr>
      <w:rFonts w:asciiTheme="majorHAnsi" w:eastAsiaTheme="majorEastAsia" w:hAnsiTheme="majorHAnsi" w:cstheme="majorBidi"/>
      <w:color w:val="2F5496" w:themeColor="accent1" w:themeShade="BF"/>
      <w:sz w:val="26"/>
      <w:szCs w:val="26"/>
    </w:rPr>
  </w:style>
  <w:style w:type="character" w:customStyle="1" w:styleId="Ulstomtale1">
    <w:name w:val="Uløst omtale1"/>
    <w:basedOn w:val="Standardskriftforavsnitt"/>
    <w:uiPriority w:val="99"/>
    <w:semiHidden/>
    <w:unhideWhenUsed/>
    <w:rsid w:val="00744C13"/>
    <w:rPr>
      <w:color w:val="605E5C"/>
      <w:shd w:val="clear" w:color="auto" w:fill="E1DFDD"/>
    </w:rPr>
  </w:style>
  <w:style w:type="character" w:customStyle="1" w:styleId="Overskrift3Tegn">
    <w:name w:val="Overskrift 3 Tegn"/>
    <w:basedOn w:val="Standardskriftforavsnitt"/>
    <w:link w:val="Overskrift3"/>
    <w:uiPriority w:val="9"/>
    <w:semiHidden/>
    <w:rsid w:val="00260558"/>
    <w:rPr>
      <w:rFonts w:asciiTheme="majorHAnsi" w:eastAsiaTheme="majorEastAsia" w:hAnsiTheme="majorHAnsi" w:cstheme="majorBidi"/>
      <w:color w:val="1F3763" w:themeColor="accent1" w:themeShade="7F"/>
      <w:sz w:val="24"/>
      <w:szCs w:val="24"/>
    </w:rPr>
  </w:style>
  <w:style w:type="character" w:customStyle="1" w:styleId="Overskrift1Tegn">
    <w:name w:val="Overskrift 1 Tegn"/>
    <w:basedOn w:val="Standardskriftforavsnitt"/>
    <w:link w:val="Overskrift1"/>
    <w:uiPriority w:val="9"/>
    <w:rsid w:val="003C53BB"/>
    <w:rPr>
      <w:rFonts w:asciiTheme="majorHAnsi" w:eastAsiaTheme="majorEastAsia" w:hAnsiTheme="majorHAnsi" w:cstheme="majorBidi"/>
      <w:color w:val="2F5496" w:themeColor="accent1" w:themeShade="BF"/>
      <w:sz w:val="32"/>
      <w:szCs w:val="32"/>
    </w:rPr>
  </w:style>
  <w:style w:type="paragraph" w:styleId="Overskriftforinnholdsfortegnelse">
    <w:name w:val="TOC Heading"/>
    <w:basedOn w:val="Overskrift1"/>
    <w:next w:val="Normal"/>
    <w:uiPriority w:val="39"/>
    <w:unhideWhenUsed/>
    <w:qFormat/>
    <w:rsid w:val="003C53BB"/>
    <w:pPr>
      <w:outlineLvl w:val="9"/>
    </w:pPr>
  </w:style>
  <w:style w:type="paragraph" w:styleId="INNH1">
    <w:name w:val="toc 1"/>
    <w:basedOn w:val="Normal"/>
    <w:next w:val="Normal"/>
    <w:autoRedefine/>
    <w:uiPriority w:val="39"/>
    <w:unhideWhenUsed/>
    <w:rsid w:val="003C53BB"/>
    <w:pPr>
      <w:spacing w:after="100"/>
    </w:pPr>
  </w:style>
  <w:style w:type="paragraph" w:styleId="INNH2">
    <w:name w:val="toc 2"/>
    <w:basedOn w:val="Normal"/>
    <w:next w:val="Normal"/>
    <w:autoRedefine/>
    <w:uiPriority w:val="39"/>
    <w:unhideWhenUsed/>
    <w:rsid w:val="003C53BB"/>
    <w:pPr>
      <w:spacing w:after="100"/>
      <w:ind w:left="220"/>
    </w:pPr>
  </w:style>
  <w:style w:type="character" w:styleId="Merknadsreferanse">
    <w:name w:val="annotation reference"/>
    <w:basedOn w:val="Standardskriftforavsnitt"/>
    <w:uiPriority w:val="99"/>
    <w:semiHidden/>
    <w:unhideWhenUsed/>
    <w:rsid w:val="003C53BB"/>
    <w:rPr>
      <w:sz w:val="16"/>
      <w:szCs w:val="16"/>
    </w:rPr>
  </w:style>
  <w:style w:type="paragraph" w:styleId="Merknadstekst">
    <w:name w:val="annotation text"/>
    <w:basedOn w:val="Normal"/>
    <w:link w:val="MerknadstekstTegn"/>
    <w:uiPriority w:val="99"/>
    <w:unhideWhenUsed/>
    <w:rsid w:val="003C53BB"/>
    <w:pPr>
      <w:spacing w:line="240" w:lineRule="auto"/>
    </w:pPr>
    <w:rPr>
      <w:sz w:val="20"/>
      <w:szCs w:val="20"/>
    </w:rPr>
  </w:style>
  <w:style w:type="character" w:customStyle="1" w:styleId="MerknadstekstTegn">
    <w:name w:val="Merknadstekst Tegn"/>
    <w:basedOn w:val="Standardskriftforavsnitt"/>
    <w:link w:val="Merknadstekst"/>
    <w:uiPriority w:val="99"/>
    <w:rsid w:val="003C53BB"/>
    <w:rPr>
      <w:sz w:val="20"/>
      <w:szCs w:val="20"/>
    </w:rPr>
  </w:style>
  <w:style w:type="paragraph" w:styleId="Kommentaremne">
    <w:name w:val="annotation subject"/>
    <w:basedOn w:val="Merknadstekst"/>
    <w:next w:val="Merknadstekst"/>
    <w:link w:val="KommentaremneTegn"/>
    <w:uiPriority w:val="99"/>
    <w:semiHidden/>
    <w:unhideWhenUsed/>
    <w:rsid w:val="003C53BB"/>
    <w:rPr>
      <w:b/>
      <w:bCs/>
    </w:rPr>
  </w:style>
  <w:style w:type="character" w:customStyle="1" w:styleId="KommentaremneTegn">
    <w:name w:val="Kommentaremne Tegn"/>
    <w:basedOn w:val="MerknadstekstTegn"/>
    <w:link w:val="Kommentaremne"/>
    <w:uiPriority w:val="99"/>
    <w:semiHidden/>
    <w:rsid w:val="003C53BB"/>
    <w:rPr>
      <w:b/>
      <w:bCs/>
      <w:sz w:val="20"/>
      <w:szCs w:val="20"/>
    </w:rPr>
  </w:style>
  <w:style w:type="paragraph" w:styleId="Revisjon">
    <w:name w:val="Revision"/>
    <w:hidden/>
    <w:uiPriority w:val="99"/>
    <w:semiHidden/>
    <w:rsid w:val="00B86ECE"/>
    <w:pPr>
      <w:spacing w:after="0" w:line="240" w:lineRule="auto"/>
    </w:pPr>
  </w:style>
  <w:style w:type="character" w:styleId="Ulstomtale">
    <w:name w:val="Unresolved Mention"/>
    <w:basedOn w:val="Standardskriftforavsnitt"/>
    <w:uiPriority w:val="99"/>
    <w:rsid w:val="004961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ost@unis.no" TargetMode="External"/><Relationship Id="rId18" Type="http://schemas.openxmlformats.org/officeDocument/2006/relationships/hyperlink" Target="http://lovdata.no/dokument/NL/lov/1997-02-28-19?q=ftr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unis.no/resources/forms-for-download/" TargetMode="External"/><Relationship Id="rId17" Type="http://schemas.openxmlformats.org/officeDocument/2006/relationships/hyperlink" Target="http://lovdata.no/dokument/NL/lov/1949-07-28-26?q=pensjonskasse*" TargetMode="External"/><Relationship Id="rId2" Type="http://schemas.openxmlformats.org/officeDocument/2006/relationships/customXml" Target="../customXml/item2.xml"/><Relationship Id="rId16" Type="http://schemas.openxmlformats.org/officeDocument/2006/relationships/hyperlink" Target="http://lovdata.no/dokument/NL/lov/1988-04-29-21?q=ferie*" TargetMode="External"/><Relationship Id="rId20" Type="http://schemas.openxmlformats.org/officeDocument/2006/relationships/hyperlink" Target="mailto:hr@unis.n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alary@unis.no" TargetMode="External"/><Relationship Id="rId5" Type="http://schemas.openxmlformats.org/officeDocument/2006/relationships/numbering" Target="numbering.xml"/><Relationship Id="rId15" Type="http://schemas.openxmlformats.org/officeDocument/2006/relationships/hyperlink" Target="http://lovdata.no/dokument/NL/lov/2005-06-17-62?q=aml*" TargetMode="External"/><Relationship Id="rId10" Type="http://schemas.openxmlformats.org/officeDocument/2006/relationships/hyperlink" Target="mailto:post@unis.no" TargetMode="External"/><Relationship Id="rId19" Type="http://schemas.openxmlformats.org/officeDocument/2006/relationships/hyperlink" Target="http://lovdata.no/dokument/NL/lov/1997-02-28-19/KAPITTEL_5-9" TargetMode="External"/><Relationship Id="rId4" Type="http://schemas.openxmlformats.org/officeDocument/2006/relationships/customXml" Target="../customXml/item4.xml"/><Relationship Id="rId9" Type="http://schemas.openxmlformats.org/officeDocument/2006/relationships/hyperlink" Target="mailto:hr@unis.no" TargetMode="External"/><Relationship Id="rId14" Type="http://schemas.openxmlformats.org/officeDocument/2006/relationships/hyperlink" Target="mailto:salary@unis.no"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8202555E232DF442BFAEA6746B44BACF" ma:contentTypeVersion="11" ma:contentTypeDescription="Opprett et nytt dokument." ma:contentTypeScope="" ma:versionID="93a03d537fb66daadcc6d0bce730f37d">
  <xsd:schema xmlns:xsd="http://www.w3.org/2001/XMLSchema" xmlns:xs="http://www.w3.org/2001/XMLSchema" xmlns:p="http://schemas.microsoft.com/office/2006/metadata/properties" xmlns:ns2="679f71e4-9d38-4d35-b867-74ec53d584b7" xmlns:ns3="08eb3d47-9378-471b-b537-817e14294c61" targetNamespace="http://schemas.microsoft.com/office/2006/metadata/properties" ma:root="true" ma:fieldsID="bcb25b0447793c208ef845bc696e22ec" ns2:_="" ns3:_="">
    <xsd:import namespace="679f71e4-9d38-4d35-b867-74ec53d584b7"/>
    <xsd:import namespace="08eb3d47-9378-471b-b537-817e14294c6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9f71e4-9d38-4d35-b867-74ec53d584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eb3d47-9378-471b-b537-817e14294c61"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D8C72C-7F61-4005-A039-7E7C336B836B}">
  <ds:schemaRefs/>
</ds:datastoreItem>
</file>

<file path=customXml/itemProps2.xml><?xml version="1.0" encoding="utf-8"?>
<ds:datastoreItem xmlns:ds="http://schemas.openxmlformats.org/officeDocument/2006/customXml" ds:itemID="{3CB12F3E-43ED-4A00-8A83-D1F788A687AC}">
  <ds:schemaRefs/>
</ds:datastoreItem>
</file>

<file path=customXml/itemProps3.xml><?xml version="1.0" encoding="utf-8"?>
<ds:datastoreItem xmlns:ds="http://schemas.openxmlformats.org/officeDocument/2006/customXml" ds:itemID="{6CCB9EEF-CCC9-4812-972B-1E3D86D253D0}">
  <ds:schemaRefs>
    <ds:schemaRef ds:uri="http://schemas.openxmlformats.org/officeDocument/2006/bibliography"/>
  </ds:schemaRefs>
</ds:datastoreItem>
</file>

<file path=customXml/itemProps4.xml><?xml version="1.0" encoding="utf-8"?>
<ds:datastoreItem xmlns:ds="http://schemas.openxmlformats.org/officeDocument/2006/customXml" ds:itemID="{6F5D6CE0-7232-4EB7-8A13-F982C57F3C54}">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1028</Words>
  <Characters>5577</Characters>
  <Application>Microsoft Office Word</Application>
  <DocSecurity>0</DocSecurity>
  <Lines>96</Lines>
  <Paragraphs>53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Marte Emilie Engebretsen</dc:creator>
  <cp:lastModifiedBy>Marte Emilie Engebretsen</cp:lastModifiedBy>
  <cp:revision>48</cp:revision>
  <dcterms:created xsi:type="dcterms:W3CDTF">2022-09-22T13:11:00Z</dcterms:created>
  <dcterms:modified xsi:type="dcterms:W3CDTF">2022-10-05T07:39:00Z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0x0101008202555E232DF442BFAEA6746B44BACF</vt:lpwstr>
  </property>
</Properties>
</file>